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EC6785" w14:textId="77777777" w:rsidR="00FB55EE" w:rsidRPr="00CA3D17" w:rsidRDefault="00FB55EE">
      <w:pPr>
        <w:rPr>
          <w:rStyle w:val="Nadruk"/>
        </w:rPr>
      </w:pPr>
    </w:p>
    <w:tbl>
      <w:tblPr>
        <w:tblW w:w="8505" w:type="dxa"/>
        <w:tblInd w:w="851" w:type="dxa"/>
        <w:tblLayout w:type="fixed"/>
        <w:tblCellMar>
          <w:left w:w="70" w:type="dxa"/>
          <w:right w:w="70" w:type="dxa"/>
        </w:tblCellMar>
        <w:tblLook w:val="0000" w:firstRow="0" w:lastRow="0" w:firstColumn="0" w:lastColumn="0" w:noHBand="0" w:noVBand="0"/>
      </w:tblPr>
      <w:tblGrid>
        <w:gridCol w:w="779"/>
        <w:gridCol w:w="1134"/>
        <w:gridCol w:w="992"/>
        <w:gridCol w:w="850"/>
        <w:gridCol w:w="2552"/>
        <w:gridCol w:w="2198"/>
      </w:tblGrid>
      <w:tr w:rsidR="00FB55EE" w14:paraId="7B5CA4DA" w14:textId="77777777">
        <w:trPr>
          <w:trHeight w:hRule="exact" w:val="2987"/>
        </w:trPr>
        <w:tc>
          <w:tcPr>
            <w:tcW w:w="8505" w:type="dxa"/>
            <w:gridSpan w:val="6"/>
          </w:tcPr>
          <w:p w14:paraId="4D4C18B5" w14:textId="77777777" w:rsidR="00FB55EE" w:rsidRDefault="00FB55EE">
            <w:pPr>
              <w:snapToGrid w:val="0"/>
              <w:jc w:val="right"/>
            </w:pPr>
          </w:p>
        </w:tc>
      </w:tr>
      <w:tr w:rsidR="00FB55EE" w14:paraId="305F25C7" w14:textId="77777777">
        <w:tblPrEx>
          <w:tblCellMar>
            <w:left w:w="0" w:type="dxa"/>
            <w:right w:w="0" w:type="dxa"/>
          </w:tblCellMar>
        </w:tblPrEx>
        <w:trPr>
          <w:cantSplit/>
          <w:trHeight w:hRule="exact" w:val="2835"/>
        </w:trPr>
        <w:tc>
          <w:tcPr>
            <w:tcW w:w="779" w:type="dxa"/>
            <w:vMerge w:val="restart"/>
          </w:tcPr>
          <w:p w14:paraId="2C2D3BE1" w14:textId="77777777" w:rsidR="00FB55EE" w:rsidRDefault="00FB55EE">
            <w:pPr>
              <w:pStyle w:val="x-Sentersubtitel"/>
              <w:snapToGrid w:val="0"/>
            </w:pPr>
          </w:p>
        </w:tc>
        <w:tc>
          <w:tcPr>
            <w:tcW w:w="5528" w:type="dxa"/>
            <w:gridSpan w:val="4"/>
          </w:tcPr>
          <w:p w14:paraId="5E5EE3CE" w14:textId="14F18455" w:rsidR="00FB55EE" w:rsidRDefault="00FB55EE">
            <w:pPr>
              <w:pStyle w:val="x-Sentertitel"/>
              <w:snapToGrid w:val="0"/>
              <w:jc w:val="center"/>
            </w:pPr>
            <w:r>
              <w:t>Uitvoering Monitoring NSL 20</w:t>
            </w:r>
            <w:r w:rsidR="00585E95">
              <w:t>2</w:t>
            </w:r>
            <w:r w:rsidR="000C6C52">
              <w:t>1</w:t>
            </w:r>
          </w:p>
          <w:p w14:paraId="79563118" w14:textId="77777777" w:rsidR="00FB55EE" w:rsidRDefault="00FB55EE">
            <w:pPr>
              <w:pStyle w:val="x-Sentersubtitel"/>
              <w:jc w:val="center"/>
            </w:pPr>
            <w:r>
              <w:t>Procesafspraken NSL-partners</w:t>
            </w:r>
          </w:p>
          <w:p w14:paraId="7AA66F0F" w14:textId="77777777" w:rsidR="00FB55EE" w:rsidRDefault="00FB55EE">
            <w:pPr>
              <w:pStyle w:val="x-Sentersubtitel"/>
              <w:jc w:val="center"/>
              <w:rPr>
                <w:sz w:val="40"/>
                <w:szCs w:val="40"/>
              </w:rPr>
            </w:pPr>
          </w:p>
        </w:tc>
        <w:tc>
          <w:tcPr>
            <w:tcW w:w="2198" w:type="dxa"/>
          </w:tcPr>
          <w:p w14:paraId="5DFF90B4" w14:textId="77777777" w:rsidR="00FB55EE" w:rsidRDefault="00FB55EE">
            <w:pPr>
              <w:snapToGrid w:val="0"/>
            </w:pPr>
          </w:p>
        </w:tc>
      </w:tr>
      <w:tr w:rsidR="00FB55EE" w14:paraId="53696969" w14:textId="77777777">
        <w:tblPrEx>
          <w:tblCellMar>
            <w:left w:w="0" w:type="dxa"/>
            <w:right w:w="0" w:type="dxa"/>
          </w:tblCellMar>
        </w:tblPrEx>
        <w:trPr>
          <w:cantSplit/>
          <w:trHeight w:hRule="exact" w:val="1713"/>
        </w:trPr>
        <w:tc>
          <w:tcPr>
            <w:tcW w:w="779" w:type="dxa"/>
            <w:vMerge/>
          </w:tcPr>
          <w:p w14:paraId="4D391BB5" w14:textId="77777777" w:rsidR="00FB55EE" w:rsidRDefault="00FB55EE">
            <w:pPr>
              <w:pStyle w:val="x-Sentersubtitel"/>
              <w:snapToGrid w:val="0"/>
            </w:pPr>
          </w:p>
        </w:tc>
        <w:tc>
          <w:tcPr>
            <w:tcW w:w="5528" w:type="dxa"/>
            <w:gridSpan w:val="4"/>
          </w:tcPr>
          <w:p w14:paraId="22E8D57C" w14:textId="77777777" w:rsidR="00FB55EE" w:rsidRDefault="00FB55EE">
            <w:pPr>
              <w:pStyle w:val="x-Sentersubtitel"/>
              <w:snapToGrid w:val="0"/>
            </w:pPr>
          </w:p>
        </w:tc>
        <w:tc>
          <w:tcPr>
            <w:tcW w:w="2198" w:type="dxa"/>
          </w:tcPr>
          <w:p w14:paraId="5952AAA5" w14:textId="77777777" w:rsidR="00FB55EE" w:rsidRDefault="00FB55EE">
            <w:pPr>
              <w:snapToGrid w:val="0"/>
            </w:pPr>
          </w:p>
        </w:tc>
      </w:tr>
      <w:tr w:rsidR="00FB55EE" w14:paraId="407339A8" w14:textId="77777777">
        <w:trPr>
          <w:cantSplit/>
          <w:trHeight w:hRule="exact" w:val="400"/>
        </w:trPr>
        <w:tc>
          <w:tcPr>
            <w:tcW w:w="1913" w:type="dxa"/>
            <w:gridSpan w:val="2"/>
          </w:tcPr>
          <w:p w14:paraId="0DFDC973" w14:textId="77777777" w:rsidR="00FB55EE" w:rsidRDefault="00FB55EE">
            <w:pPr>
              <w:pStyle w:val="x-Sentertitel"/>
              <w:snapToGrid w:val="0"/>
            </w:pPr>
          </w:p>
        </w:tc>
        <w:tc>
          <w:tcPr>
            <w:tcW w:w="992" w:type="dxa"/>
            <w:vAlign w:val="bottom"/>
          </w:tcPr>
          <w:p w14:paraId="5C25EE42" w14:textId="77777777" w:rsidR="00FB55EE" w:rsidRDefault="00FB55EE">
            <w:pPr>
              <w:pStyle w:val="x-Sentercolofonkop"/>
              <w:snapToGrid w:val="0"/>
              <w:rPr>
                <w:lang w:val="fr-FR"/>
              </w:rPr>
            </w:pPr>
            <w:proofErr w:type="spellStart"/>
            <w:r>
              <w:rPr>
                <w:lang w:val="fr-FR"/>
              </w:rPr>
              <w:t>Colofon</w:t>
            </w:r>
            <w:proofErr w:type="spellEnd"/>
          </w:p>
        </w:tc>
        <w:tc>
          <w:tcPr>
            <w:tcW w:w="5600" w:type="dxa"/>
            <w:gridSpan w:val="3"/>
            <w:vAlign w:val="bottom"/>
          </w:tcPr>
          <w:p w14:paraId="36323DA2" w14:textId="77777777" w:rsidR="00FB55EE" w:rsidRDefault="00FB55EE">
            <w:pPr>
              <w:pStyle w:val="x-Sentercolofonkopklein"/>
              <w:snapToGrid w:val="0"/>
            </w:pPr>
            <w:r>
              <w:t>Dit rapport is opgesteld door</w:t>
            </w:r>
          </w:p>
        </w:tc>
      </w:tr>
      <w:tr w:rsidR="00FB55EE" w14:paraId="3D45A63D" w14:textId="77777777">
        <w:trPr>
          <w:cantSplit/>
          <w:trHeight w:val="1701"/>
        </w:trPr>
        <w:tc>
          <w:tcPr>
            <w:tcW w:w="1913" w:type="dxa"/>
            <w:gridSpan w:val="2"/>
          </w:tcPr>
          <w:p w14:paraId="1F77B8A7" w14:textId="77777777" w:rsidR="00FB55EE" w:rsidRDefault="00FB55EE">
            <w:pPr>
              <w:pStyle w:val="x-Sentertitel"/>
              <w:snapToGrid w:val="0"/>
            </w:pPr>
          </w:p>
        </w:tc>
        <w:tc>
          <w:tcPr>
            <w:tcW w:w="992" w:type="dxa"/>
          </w:tcPr>
          <w:p w14:paraId="4EF3913E" w14:textId="77777777" w:rsidR="00FB55EE" w:rsidRDefault="00FB55EE">
            <w:pPr>
              <w:pStyle w:val="x-Sentertitel"/>
              <w:snapToGrid w:val="0"/>
              <w:rPr>
                <w:b w:val="0"/>
                <w:bCs w:val="0"/>
              </w:rPr>
            </w:pPr>
          </w:p>
        </w:tc>
        <w:tc>
          <w:tcPr>
            <w:tcW w:w="5600" w:type="dxa"/>
            <w:gridSpan w:val="3"/>
          </w:tcPr>
          <w:p w14:paraId="7117E8AA" w14:textId="77777777" w:rsidR="00FB55EE" w:rsidRDefault="00FB55EE">
            <w:pPr>
              <w:pStyle w:val="x-Sentercolofontekst"/>
              <w:snapToGrid w:val="0"/>
              <w:rPr>
                <w:lang w:val="sv-SE"/>
              </w:rPr>
            </w:pPr>
            <w:r>
              <w:rPr>
                <w:lang w:val="sv-SE"/>
              </w:rPr>
              <w:t>Kenniscentrum InfoMil, RIVM en Ien</w:t>
            </w:r>
            <w:r w:rsidR="005261B6">
              <w:rPr>
                <w:lang w:val="sv-SE"/>
              </w:rPr>
              <w:t>W</w:t>
            </w:r>
          </w:p>
        </w:tc>
      </w:tr>
      <w:tr w:rsidR="00FB55EE" w14:paraId="7F6951BB" w14:textId="77777777">
        <w:trPr>
          <w:trHeight w:hRule="exact" w:val="400"/>
        </w:trPr>
        <w:tc>
          <w:tcPr>
            <w:tcW w:w="1913" w:type="dxa"/>
            <w:gridSpan w:val="2"/>
            <w:vAlign w:val="bottom"/>
          </w:tcPr>
          <w:p w14:paraId="34073BF7" w14:textId="77777777" w:rsidR="00FB55EE" w:rsidRDefault="00FB55EE">
            <w:pPr>
              <w:pStyle w:val="x-Sentertitel"/>
              <w:snapToGrid w:val="0"/>
              <w:rPr>
                <w:lang w:val="sv-SE"/>
              </w:rPr>
            </w:pPr>
          </w:p>
        </w:tc>
        <w:tc>
          <w:tcPr>
            <w:tcW w:w="992" w:type="dxa"/>
            <w:vAlign w:val="bottom"/>
          </w:tcPr>
          <w:p w14:paraId="1494495A" w14:textId="77777777" w:rsidR="00FB55EE" w:rsidRDefault="00FB55EE">
            <w:pPr>
              <w:pStyle w:val="x-Sentertitel"/>
              <w:snapToGrid w:val="0"/>
              <w:rPr>
                <w:b w:val="0"/>
                <w:bCs w:val="0"/>
                <w:lang w:val="sv-SE"/>
              </w:rPr>
            </w:pPr>
          </w:p>
        </w:tc>
        <w:tc>
          <w:tcPr>
            <w:tcW w:w="850" w:type="dxa"/>
            <w:vAlign w:val="bottom"/>
          </w:tcPr>
          <w:p w14:paraId="17CEB446" w14:textId="77777777" w:rsidR="00FB55EE" w:rsidRDefault="00FB55EE">
            <w:pPr>
              <w:pStyle w:val="x-Sentercolofonkopklein"/>
              <w:snapToGrid w:val="0"/>
            </w:pPr>
            <w:r>
              <w:t>Datum</w:t>
            </w:r>
          </w:p>
        </w:tc>
        <w:tc>
          <w:tcPr>
            <w:tcW w:w="4750" w:type="dxa"/>
            <w:gridSpan w:val="2"/>
            <w:vAlign w:val="bottom"/>
          </w:tcPr>
          <w:p w14:paraId="6FE6AC35" w14:textId="6358C019" w:rsidR="00FB55EE" w:rsidRDefault="00A76A95" w:rsidP="00A76A95">
            <w:pPr>
              <w:pStyle w:val="x-Sentercolofontekst"/>
              <w:snapToGrid w:val="0"/>
            </w:pPr>
            <w:r>
              <w:t xml:space="preserve">25 februari </w:t>
            </w:r>
            <w:r w:rsidR="000C6C52">
              <w:t>2021</w:t>
            </w:r>
          </w:p>
        </w:tc>
      </w:tr>
      <w:tr w:rsidR="00FB55EE" w14:paraId="3EFEAA83" w14:textId="77777777">
        <w:trPr>
          <w:trHeight w:hRule="exact" w:val="400"/>
        </w:trPr>
        <w:tc>
          <w:tcPr>
            <w:tcW w:w="1913" w:type="dxa"/>
            <w:gridSpan w:val="2"/>
            <w:vAlign w:val="bottom"/>
          </w:tcPr>
          <w:p w14:paraId="0671631B" w14:textId="77777777" w:rsidR="00FB55EE" w:rsidRDefault="00FB55EE">
            <w:pPr>
              <w:pStyle w:val="x-Sentertitel"/>
              <w:snapToGrid w:val="0"/>
            </w:pPr>
          </w:p>
        </w:tc>
        <w:tc>
          <w:tcPr>
            <w:tcW w:w="992" w:type="dxa"/>
            <w:vAlign w:val="bottom"/>
          </w:tcPr>
          <w:p w14:paraId="46F3B323" w14:textId="77777777" w:rsidR="00FB55EE" w:rsidRDefault="00FB55EE">
            <w:pPr>
              <w:pStyle w:val="x-Sentertitel"/>
              <w:snapToGrid w:val="0"/>
            </w:pPr>
          </w:p>
        </w:tc>
        <w:tc>
          <w:tcPr>
            <w:tcW w:w="850" w:type="dxa"/>
            <w:vAlign w:val="bottom"/>
          </w:tcPr>
          <w:p w14:paraId="0E2C25A0" w14:textId="77777777" w:rsidR="00FB55EE" w:rsidRDefault="00FB55EE">
            <w:pPr>
              <w:pStyle w:val="x-Sentercolofonkopklein"/>
              <w:snapToGrid w:val="0"/>
            </w:pPr>
            <w:r>
              <w:t>Kenmerk</w:t>
            </w:r>
          </w:p>
        </w:tc>
        <w:tc>
          <w:tcPr>
            <w:tcW w:w="4750" w:type="dxa"/>
            <w:gridSpan w:val="2"/>
            <w:vAlign w:val="bottom"/>
          </w:tcPr>
          <w:p w14:paraId="4EAC31C8" w14:textId="77777777" w:rsidR="00FB55EE" w:rsidRDefault="00FB55EE">
            <w:pPr>
              <w:pStyle w:val="x-Sentercolofontekst"/>
              <w:snapToGrid w:val="0"/>
            </w:pPr>
            <w:r>
              <w:t>Uitvoering Monitoring NSL</w:t>
            </w:r>
          </w:p>
        </w:tc>
      </w:tr>
      <w:tr w:rsidR="00FB55EE" w14:paraId="66414CD3" w14:textId="77777777">
        <w:trPr>
          <w:trHeight w:hRule="exact" w:val="400"/>
        </w:trPr>
        <w:tc>
          <w:tcPr>
            <w:tcW w:w="1913" w:type="dxa"/>
            <w:gridSpan w:val="2"/>
            <w:vAlign w:val="bottom"/>
          </w:tcPr>
          <w:p w14:paraId="4AE029CC" w14:textId="77777777" w:rsidR="00FB55EE" w:rsidRDefault="00FB55EE">
            <w:pPr>
              <w:pStyle w:val="x-Sentertitel"/>
              <w:snapToGrid w:val="0"/>
            </w:pPr>
          </w:p>
        </w:tc>
        <w:tc>
          <w:tcPr>
            <w:tcW w:w="992" w:type="dxa"/>
            <w:vAlign w:val="bottom"/>
          </w:tcPr>
          <w:p w14:paraId="14B05885" w14:textId="77777777" w:rsidR="00FB55EE" w:rsidRDefault="00FB55EE">
            <w:pPr>
              <w:pStyle w:val="x-Sentertitel"/>
              <w:snapToGrid w:val="0"/>
              <w:rPr>
                <w:b w:val="0"/>
                <w:bCs w:val="0"/>
              </w:rPr>
            </w:pPr>
          </w:p>
        </w:tc>
        <w:tc>
          <w:tcPr>
            <w:tcW w:w="850" w:type="dxa"/>
            <w:vAlign w:val="bottom"/>
          </w:tcPr>
          <w:p w14:paraId="4C409EE3" w14:textId="77777777" w:rsidR="00FB55EE" w:rsidRDefault="00FB55EE">
            <w:pPr>
              <w:pStyle w:val="x-Sentercolofonkopklein"/>
              <w:snapToGrid w:val="0"/>
              <w:rPr>
                <w:lang w:val="en-GB"/>
              </w:rPr>
            </w:pPr>
            <w:r>
              <w:rPr>
                <w:lang w:val="en-GB"/>
              </w:rPr>
              <w:t>Status</w:t>
            </w:r>
          </w:p>
        </w:tc>
        <w:tc>
          <w:tcPr>
            <w:tcW w:w="4750" w:type="dxa"/>
            <w:gridSpan w:val="2"/>
            <w:vAlign w:val="bottom"/>
          </w:tcPr>
          <w:p w14:paraId="661C499F" w14:textId="48206652" w:rsidR="00FB55EE" w:rsidRDefault="00A76A95" w:rsidP="00A76A95">
            <w:pPr>
              <w:pStyle w:val="x-Sentercolofontekst"/>
              <w:snapToGrid w:val="0"/>
            </w:pPr>
            <w:r>
              <w:t>Definitief</w:t>
            </w:r>
          </w:p>
        </w:tc>
      </w:tr>
    </w:tbl>
    <w:p w14:paraId="722D225A" w14:textId="77777777" w:rsidR="00FB55EE" w:rsidRDefault="00FB55EE"/>
    <w:p w14:paraId="488BBF85" w14:textId="77777777" w:rsidR="00FB55EE" w:rsidRDefault="00FB55EE"/>
    <w:p w14:paraId="343F2FA7" w14:textId="77777777" w:rsidR="00FB55EE" w:rsidRDefault="00FB55EE">
      <w:pPr>
        <w:sectPr w:rsidR="00FB55EE">
          <w:headerReference w:type="default" r:id="rId8"/>
          <w:footerReference w:type="default" r:id="rId9"/>
          <w:pgSz w:w="11906" w:h="16838"/>
          <w:pgMar w:top="2521" w:right="1418" w:bottom="1134" w:left="1588" w:header="2268" w:footer="425" w:gutter="0"/>
          <w:cols w:space="708"/>
          <w:docGrid w:linePitch="360"/>
        </w:sectPr>
      </w:pPr>
    </w:p>
    <w:p w14:paraId="7713E771" w14:textId="77777777" w:rsidR="00FB55EE" w:rsidRDefault="00FB55EE">
      <w:pPr>
        <w:pStyle w:val="x-Senterinhopgave"/>
      </w:pPr>
      <w:bookmarkStart w:id="0" w:name="Inhoudsopgave"/>
      <w:r>
        <w:lastRenderedPageBreak/>
        <w:t>Inhoudsopgave</w:t>
      </w:r>
      <w:bookmarkEnd w:id="0"/>
      <w:r w:rsidR="005261B6">
        <w:br/>
      </w:r>
    </w:p>
    <w:p w14:paraId="51A2C8B8" w14:textId="77777777" w:rsidR="005261B6" w:rsidRDefault="005261B6" w:rsidP="005261B6"/>
    <w:p w14:paraId="6CFB1F9F" w14:textId="77777777" w:rsidR="005261B6" w:rsidRPr="005261B6" w:rsidRDefault="005261B6" w:rsidP="005261B6">
      <w:pPr>
        <w:sectPr w:rsidR="005261B6" w:rsidRPr="005261B6">
          <w:headerReference w:type="even" r:id="rId10"/>
          <w:headerReference w:type="default" r:id="rId11"/>
          <w:footerReference w:type="even" r:id="rId12"/>
          <w:footerReference w:type="default" r:id="rId13"/>
          <w:headerReference w:type="first" r:id="rId14"/>
          <w:footerReference w:type="first" r:id="rId15"/>
          <w:pgSz w:w="11906" w:h="16838"/>
          <w:pgMar w:top="1104" w:right="851" w:bottom="851" w:left="1134" w:header="851" w:footer="425" w:gutter="0"/>
          <w:cols w:space="708"/>
          <w:docGrid w:linePitch="360"/>
        </w:sectPr>
      </w:pPr>
    </w:p>
    <w:p w14:paraId="4A585439" w14:textId="2F337A54" w:rsidR="00097A8F" w:rsidRDefault="00280575">
      <w:pPr>
        <w:pStyle w:val="Inhopg1"/>
        <w:tabs>
          <w:tab w:val="right" w:leader="dot" w:pos="9911"/>
        </w:tabs>
        <w:rPr>
          <w:rFonts w:asciiTheme="minorHAnsi" w:eastAsiaTheme="minorEastAsia" w:hAnsiTheme="minorHAnsi" w:cstheme="minorBidi"/>
          <w:b w:val="0"/>
          <w:bCs w:val="0"/>
          <w:noProof/>
          <w:lang w:eastAsia="nl-NL"/>
        </w:rPr>
      </w:pPr>
      <w:r>
        <w:rPr>
          <w:b w:val="0"/>
          <w:bCs w:val="0"/>
        </w:rPr>
        <w:fldChar w:fldCharType="begin"/>
      </w:r>
      <w:r w:rsidR="00FB55EE">
        <w:rPr>
          <w:b w:val="0"/>
          <w:bCs w:val="0"/>
        </w:rPr>
        <w:instrText xml:space="preserve"> TOC \t "Senter hoofdstuk zonder nummer;1;Senter hoofdstuk met nummer;1;Senter paragraaf;2" </w:instrText>
      </w:r>
      <w:r>
        <w:rPr>
          <w:b w:val="0"/>
          <w:bCs w:val="0"/>
        </w:rPr>
        <w:fldChar w:fldCharType="separate"/>
      </w:r>
      <w:r w:rsidR="00097A8F">
        <w:rPr>
          <w:noProof/>
        </w:rPr>
        <w:t>Voorwoord</w:t>
      </w:r>
      <w:r w:rsidR="00097A8F">
        <w:rPr>
          <w:noProof/>
        </w:rPr>
        <w:tab/>
      </w:r>
      <w:r w:rsidR="00097A8F">
        <w:rPr>
          <w:noProof/>
        </w:rPr>
        <w:fldChar w:fldCharType="begin"/>
      </w:r>
      <w:r w:rsidR="00097A8F">
        <w:rPr>
          <w:noProof/>
        </w:rPr>
        <w:instrText xml:space="preserve"> PAGEREF _Toc62719425 \h </w:instrText>
      </w:r>
      <w:r w:rsidR="00097A8F">
        <w:rPr>
          <w:noProof/>
        </w:rPr>
      </w:r>
      <w:r w:rsidR="00097A8F">
        <w:rPr>
          <w:noProof/>
        </w:rPr>
        <w:fldChar w:fldCharType="separate"/>
      </w:r>
      <w:r w:rsidR="00097A8F">
        <w:rPr>
          <w:noProof/>
        </w:rPr>
        <w:t>3</w:t>
      </w:r>
      <w:r w:rsidR="00097A8F">
        <w:rPr>
          <w:noProof/>
        </w:rPr>
        <w:fldChar w:fldCharType="end"/>
      </w:r>
    </w:p>
    <w:p w14:paraId="39A3E16E" w14:textId="1757274B" w:rsidR="00097A8F" w:rsidRDefault="00F71879">
      <w:pPr>
        <w:pStyle w:val="Inhopg1"/>
        <w:tabs>
          <w:tab w:val="left" w:pos="880"/>
          <w:tab w:val="right" w:leader="dot" w:pos="9911"/>
        </w:tabs>
        <w:rPr>
          <w:rFonts w:asciiTheme="minorHAnsi" w:eastAsiaTheme="minorEastAsia" w:hAnsiTheme="minorHAnsi" w:cstheme="minorBidi"/>
          <w:b w:val="0"/>
          <w:bCs w:val="0"/>
          <w:noProof/>
          <w:lang w:eastAsia="nl-NL"/>
        </w:rPr>
      </w:pPr>
      <w:r>
        <w:rPr>
          <w:rFonts w:cs="Times New Roman"/>
          <w:noProof/>
        </w:rPr>
        <w:br/>
      </w:r>
      <w:r w:rsidR="00097A8F" w:rsidRPr="00200521">
        <w:rPr>
          <w:rFonts w:cs="Times New Roman"/>
          <w:noProof/>
        </w:rPr>
        <w:t>1.</w:t>
      </w:r>
      <w:r>
        <w:rPr>
          <w:rFonts w:cs="Times New Roman"/>
          <w:noProof/>
        </w:rPr>
        <w:t xml:space="preserve"> </w:t>
      </w:r>
      <w:r w:rsidR="00097A8F">
        <w:rPr>
          <w:noProof/>
        </w:rPr>
        <w:t>Achtergrond</w:t>
      </w:r>
      <w:r w:rsidR="00097A8F">
        <w:rPr>
          <w:noProof/>
        </w:rPr>
        <w:tab/>
      </w:r>
      <w:r w:rsidR="00097A8F">
        <w:rPr>
          <w:noProof/>
        </w:rPr>
        <w:fldChar w:fldCharType="begin"/>
      </w:r>
      <w:r w:rsidR="00097A8F">
        <w:rPr>
          <w:noProof/>
        </w:rPr>
        <w:instrText xml:space="preserve"> PAGEREF _Toc62719426 \h </w:instrText>
      </w:r>
      <w:r w:rsidR="00097A8F">
        <w:rPr>
          <w:noProof/>
        </w:rPr>
      </w:r>
      <w:r w:rsidR="00097A8F">
        <w:rPr>
          <w:noProof/>
        </w:rPr>
        <w:fldChar w:fldCharType="separate"/>
      </w:r>
      <w:r w:rsidR="00097A8F">
        <w:rPr>
          <w:noProof/>
        </w:rPr>
        <w:t>4</w:t>
      </w:r>
      <w:r w:rsidR="00097A8F">
        <w:rPr>
          <w:noProof/>
        </w:rPr>
        <w:fldChar w:fldCharType="end"/>
      </w:r>
    </w:p>
    <w:p w14:paraId="5F0C00D1" w14:textId="53AC62CD"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2. Betrokken partijen</w:t>
      </w:r>
      <w:r w:rsidR="00097A8F">
        <w:rPr>
          <w:noProof/>
        </w:rPr>
        <w:tab/>
      </w:r>
      <w:r w:rsidR="00097A8F">
        <w:rPr>
          <w:noProof/>
        </w:rPr>
        <w:fldChar w:fldCharType="begin"/>
      </w:r>
      <w:r w:rsidR="00097A8F">
        <w:rPr>
          <w:noProof/>
        </w:rPr>
        <w:instrText xml:space="preserve"> PAGEREF _Toc62719427 \h </w:instrText>
      </w:r>
      <w:r w:rsidR="00097A8F">
        <w:rPr>
          <w:noProof/>
        </w:rPr>
      </w:r>
      <w:r w:rsidR="00097A8F">
        <w:rPr>
          <w:noProof/>
        </w:rPr>
        <w:fldChar w:fldCharType="separate"/>
      </w:r>
      <w:r w:rsidR="00097A8F">
        <w:rPr>
          <w:noProof/>
        </w:rPr>
        <w:t>5</w:t>
      </w:r>
      <w:r w:rsidR="00097A8F">
        <w:rPr>
          <w:noProof/>
        </w:rPr>
        <w:fldChar w:fldCharType="end"/>
      </w:r>
    </w:p>
    <w:p w14:paraId="6A88332E" w14:textId="2655FADA" w:rsidR="00097A8F" w:rsidRDefault="00F71879">
      <w:pPr>
        <w:pStyle w:val="Inhopg1"/>
        <w:tabs>
          <w:tab w:val="left" w:pos="880"/>
          <w:tab w:val="right" w:leader="dot" w:pos="9911"/>
        </w:tabs>
        <w:rPr>
          <w:rFonts w:asciiTheme="minorHAnsi" w:eastAsiaTheme="minorEastAsia" w:hAnsiTheme="minorHAnsi" w:cstheme="minorBidi"/>
          <w:b w:val="0"/>
          <w:bCs w:val="0"/>
          <w:noProof/>
          <w:lang w:eastAsia="nl-NL"/>
        </w:rPr>
      </w:pPr>
      <w:r>
        <w:rPr>
          <w:rFonts w:cs="Times New Roman"/>
          <w:noProof/>
        </w:rPr>
        <w:br/>
      </w:r>
      <w:r w:rsidR="00097A8F" w:rsidRPr="00200521">
        <w:rPr>
          <w:rFonts w:cs="Times New Roman"/>
          <w:noProof/>
        </w:rPr>
        <w:t>3.</w:t>
      </w:r>
      <w:r>
        <w:rPr>
          <w:rFonts w:cs="Times New Roman"/>
          <w:noProof/>
        </w:rPr>
        <w:t xml:space="preserve"> </w:t>
      </w:r>
      <w:r w:rsidR="00097A8F">
        <w:rPr>
          <w:noProof/>
        </w:rPr>
        <w:t>Planning</w:t>
      </w:r>
      <w:r w:rsidR="00097A8F">
        <w:rPr>
          <w:noProof/>
        </w:rPr>
        <w:tab/>
      </w:r>
      <w:r w:rsidR="00097A8F">
        <w:rPr>
          <w:noProof/>
        </w:rPr>
        <w:fldChar w:fldCharType="begin"/>
      </w:r>
      <w:r w:rsidR="00097A8F">
        <w:rPr>
          <w:noProof/>
        </w:rPr>
        <w:instrText xml:space="preserve"> PAGEREF _Toc62719428 \h </w:instrText>
      </w:r>
      <w:r w:rsidR="00097A8F">
        <w:rPr>
          <w:noProof/>
        </w:rPr>
      </w:r>
      <w:r w:rsidR="00097A8F">
        <w:rPr>
          <w:noProof/>
        </w:rPr>
        <w:fldChar w:fldCharType="separate"/>
      </w:r>
      <w:r w:rsidR="00097A8F">
        <w:rPr>
          <w:noProof/>
        </w:rPr>
        <w:t>7</w:t>
      </w:r>
      <w:r w:rsidR="00097A8F">
        <w:rPr>
          <w:noProof/>
        </w:rPr>
        <w:fldChar w:fldCharType="end"/>
      </w:r>
    </w:p>
    <w:p w14:paraId="06206313" w14:textId="36BD0501" w:rsidR="00097A8F" w:rsidRDefault="00097A8F">
      <w:pPr>
        <w:pStyle w:val="Inhopg2"/>
        <w:tabs>
          <w:tab w:val="right" w:leader="dot" w:pos="9911"/>
        </w:tabs>
        <w:rPr>
          <w:rFonts w:asciiTheme="minorHAnsi" w:eastAsiaTheme="minorEastAsia" w:hAnsiTheme="minorHAnsi" w:cstheme="minorBidi"/>
          <w:noProof/>
          <w:lang w:eastAsia="nl-NL"/>
        </w:rPr>
      </w:pPr>
      <w:r>
        <w:rPr>
          <w:noProof/>
        </w:rPr>
        <w:t>3.1 Randvoorwaarden planning monitoringsproces</w:t>
      </w:r>
      <w:r>
        <w:rPr>
          <w:noProof/>
        </w:rPr>
        <w:tab/>
      </w:r>
      <w:r>
        <w:rPr>
          <w:noProof/>
        </w:rPr>
        <w:fldChar w:fldCharType="begin"/>
      </w:r>
      <w:r>
        <w:rPr>
          <w:noProof/>
        </w:rPr>
        <w:instrText xml:space="preserve"> PAGEREF _Toc62719429 \h </w:instrText>
      </w:r>
      <w:r>
        <w:rPr>
          <w:noProof/>
        </w:rPr>
      </w:r>
      <w:r>
        <w:rPr>
          <w:noProof/>
        </w:rPr>
        <w:fldChar w:fldCharType="separate"/>
      </w:r>
      <w:r>
        <w:rPr>
          <w:noProof/>
        </w:rPr>
        <w:t>7</w:t>
      </w:r>
      <w:r>
        <w:rPr>
          <w:noProof/>
        </w:rPr>
        <w:fldChar w:fldCharType="end"/>
      </w:r>
    </w:p>
    <w:p w14:paraId="238590F1" w14:textId="3FB939BA" w:rsidR="00097A8F" w:rsidRDefault="00097A8F">
      <w:pPr>
        <w:pStyle w:val="Inhopg2"/>
        <w:tabs>
          <w:tab w:val="right" w:leader="dot" w:pos="9911"/>
        </w:tabs>
        <w:rPr>
          <w:rFonts w:asciiTheme="minorHAnsi" w:eastAsiaTheme="minorEastAsia" w:hAnsiTheme="minorHAnsi" w:cstheme="minorBidi"/>
          <w:noProof/>
          <w:lang w:eastAsia="nl-NL"/>
        </w:rPr>
      </w:pPr>
      <w:r>
        <w:rPr>
          <w:noProof/>
        </w:rPr>
        <w:t>3.2 Planning</w:t>
      </w:r>
      <w:r>
        <w:rPr>
          <w:noProof/>
        </w:rPr>
        <w:tab/>
      </w:r>
      <w:r>
        <w:rPr>
          <w:noProof/>
        </w:rPr>
        <w:fldChar w:fldCharType="begin"/>
      </w:r>
      <w:r>
        <w:rPr>
          <w:noProof/>
        </w:rPr>
        <w:instrText xml:space="preserve"> PAGEREF _Toc62719430 \h </w:instrText>
      </w:r>
      <w:r>
        <w:rPr>
          <w:noProof/>
        </w:rPr>
      </w:r>
      <w:r>
        <w:rPr>
          <w:noProof/>
        </w:rPr>
        <w:fldChar w:fldCharType="separate"/>
      </w:r>
      <w:r>
        <w:rPr>
          <w:noProof/>
        </w:rPr>
        <w:t>7</w:t>
      </w:r>
      <w:r>
        <w:rPr>
          <w:noProof/>
        </w:rPr>
        <w:fldChar w:fldCharType="end"/>
      </w:r>
    </w:p>
    <w:p w14:paraId="56163A80" w14:textId="1BE7586D" w:rsidR="00097A8F" w:rsidRDefault="00097A8F">
      <w:pPr>
        <w:pStyle w:val="Inhopg2"/>
        <w:tabs>
          <w:tab w:val="right" w:leader="dot" w:pos="9911"/>
        </w:tabs>
        <w:rPr>
          <w:rFonts w:asciiTheme="minorHAnsi" w:eastAsiaTheme="minorEastAsia" w:hAnsiTheme="minorHAnsi" w:cstheme="minorBidi"/>
          <w:noProof/>
          <w:lang w:eastAsia="nl-NL"/>
        </w:rPr>
      </w:pPr>
      <w:r>
        <w:rPr>
          <w:noProof/>
        </w:rPr>
        <w:t>3.3 Planning en ontwikkelingen Monitoringstool Luchtkwaliteit</w:t>
      </w:r>
      <w:r>
        <w:rPr>
          <w:noProof/>
        </w:rPr>
        <w:tab/>
      </w:r>
      <w:r>
        <w:rPr>
          <w:noProof/>
        </w:rPr>
        <w:fldChar w:fldCharType="begin"/>
      </w:r>
      <w:r>
        <w:rPr>
          <w:noProof/>
        </w:rPr>
        <w:instrText xml:space="preserve"> PAGEREF _Toc62719431 \h </w:instrText>
      </w:r>
      <w:r>
        <w:rPr>
          <w:noProof/>
        </w:rPr>
      </w:r>
      <w:r>
        <w:rPr>
          <w:noProof/>
        </w:rPr>
        <w:fldChar w:fldCharType="separate"/>
      </w:r>
      <w:r>
        <w:rPr>
          <w:noProof/>
        </w:rPr>
        <w:t>9</w:t>
      </w:r>
      <w:r>
        <w:rPr>
          <w:noProof/>
        </w:rPr>
        <w:fldChar w:fldCharType="end"/>
      </w:r>
    </w:p>
    <w:p w14:paraId="2DCF2F3F" w14:textId="4B8539A9"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4. Uitwerking taken en verantwoordelijkheden</w:t>
      </w:r>
      <w:r w:rsidR="00097A8F">
        <w:rPr>
          <w:noProof/>
        </w:rPr>
        <w:tab/>
      </w:r>
      <w:r w:rsidR="00097A8F">
        <w:rPr>
          <w:noProof/>
        </w:rPr>
        <w:fldChar w:fldCharType="begin"/>
      </w:r>
      <w:r w:rsidR="00097A8F">
        <w:rPr>
          <w:noProof/>
        </w:rPr>
        <w:instrText xml:space="preserve"> PAGEREF _Toc62719432 \h </w:instrText>
      </w:r>
      <w:r w:rsidR="00097A8F">
        <w:rPr>
          <w:noProof/>
        </w:rPr>
      </w:r>
      <w:r w:rsidR="00097A8F">
        <w:rPr>
          <w:noProof/>
        </w:rPr>
        <w:fldChar w:fldCharType="separate"/>
      </w:r>
      <w:r w:rsidR="00097A8F">
        <w:rPr>
          <w:noProof/>
        </w:rPr>
        <w:t>10</w:t>
      </w:r>
      <w:r w:rsidR="00097A8F">
        <w:rPr>
          <w:noProof/>
        </w:rPr>
        <w:fldChar w:fldCharType="end"/>
      </w:r>
    </w:p>
    <w:p w14:paraId="00544933" w14:textId="3D84E6A9" w:rsidR="00097A8F" w:rsidRDefault="00097A8F">
      <w:pPr>
        <w:pStyle w:val="Inhopg2"/>
        <w:tabs>
          <w:tab w:val="right" w:leader="dot" w:pos="9911"/>
        </w:tabs>
        <w:rPr>
          <w:rFonts w:asciiTheme="minorHAnsi" w:eastAsiaTheme="minorEastAsia" w:hAnsiTheme="minorHAnsi" w:cstheme="minorBidi"/>
          <w:noProof/>
          <w:lang w:eastAsia="nl-NL"/>
        </w:rPr>
      </w:pPr>
      <w:r>
        <w:rPr>
          <w:noProof/>
        </w:rPr>
        <w:t>4.1 Coördinatie monitoringsproces</w:t>
      </w:r>
      <w:r>
        <w:rPr>
          <w:noProof/>
        </w:rPr>
        <w:tab/>
      </w:r>
      <w:r>
        <w:rPr>
          <w:noProof/>
        </w:rPr>
        <w:fldChar w:fldCharType="begin"/>
      </w:r>
      <w:r>
        <w:rPr>
          <w:noProof/>
        </w:rPr>
        <w:instrText xml:space="preserve"> PAGEREF _Toc62719433 \h </w:instrText>
      </w:r>
      <w:r>
        <w:rPr>
          <w:noProof/>
        </w:rPr>
      </w:r>
      <w:r>
        <w:rPr>
          <w:noProof/>
        </w:rPr>
        <w:fldChar w:fldCharType="separate"/>
      </w:r>
      <w:r>
        <w:rPr>
          <w:noProof/>
        </w:rPr>
        <w:t>10</w:t>
      </w:r>
      <w:r>
        <w:rPr>
          <w:noProof/>
        </w:rPr>
        <w:fldChar w:fldCharType="end"/>
      </w:r>
    </w:p>
    <w:p w14:paraId="3C88DDAE" w14:textId="33827236" w:rsidR="00097A8F" w:rsidRDefault="00097A8F">
      <w:pPr>
        <w:pStyle w:val="Inhopg2"/>
        <w:tabs>
          <w:tab w:val="right" w:leader="dot" w:pos="9911"/>
        </w:tabs>
        <w:rPr>
          <w:rFonts w:asciiTheme="minorHAnsi" w:eastAsiaTheme="minorEastAsia" w:hAnsiTheme="minorHAnsi" w:cstheme="minorBidi"/>
          <w:noProof/>
          <w:lang w:eastAsia="nl-NL"/>
        </w:rPr>
      </w:pPr>
      <w:r>
        <w:rPr>
          <w:noProof/>
        </w:rPr>
        <w:t>4.2 Aansturing ontwikkeling en beheer monitoringstool</w:t>
      </w:r>
      <w:r>
        <w:rPr>
          <w:noProof/>
        </w:rPr>
        <w:tab/>
      </w:r>
      <w:r>
        <w:rPr>
          <w:noProof/>
        </w:rPr>
        <w:fldChar w:fldCharType="begin"/>
      </w:r>
      <w:r>
        <w:rPr>
          <w:noProof/>
        </w:rPr>
        <w:instrText xml:space="preserve"> PAGEREF _Toc62719434 \h </w:instrText>
      </w:r>
      <w:r>
        <w:rPr>
          <w:noProof/>
        </w:rPr>
      </w:r>
      <w:r>
        <w:rPr>
          <w:noProof/>
        </w:rPr>
        <w:fldChar w:fldCharType="separate"/>
      </w:r>
      <w:r>
        <w:rPr>
          <w:noProof/>
        </w:rPr>
        <w:t>12</w:t>
      </w:r>
      <w:r>
        <w:rPr>
          <w:noProof/>
        </w:rPr>
        <w:fldChar w:fldCharType="end"/>
      </w:r>
    </w:p>
    <w:p w14:paraId="69AD1FDF" w14:textId="3A7403C7" w:rsidR="00097A8F" w:rsidRDefault="00097A8F">
      <w:pPr>
        <w:pStyle w:val="Inhopg2"/>
        <w:tabs>
          <w:tab w:val="right" w:leader="dot" w:pos="9911"/>
        </w:tabs>
        <w:rPr>
          <w:rFonts w:asciiTheme="minorHAnsi" w:eastAsiaTheme="minorEastAsia" w:hAnsiTheme="minorHAnsi" w:cstheme="minorBidi"/>
          <w:noProof/>
          <w:lang w:eastAsia="nl-NL"/>
        </w:rPr>
      </w:pPr>
      <w:r>
        <w:rPr>
          <w:noProof/>
        </w:rPr>
        <w:t>4.3 Opstellen rapportages</w:t>
      </w:r>
      <w:r>
        <w:rPr>
          <w:noProof/>
        </w:rPr>
        <w:tab/>
      </w:r>
      <w:r>
        <w:rPr>
          <w:noProof/>
        </w:rPr>
        <w:fldChar w:fldCharType="begin"/>
      </w:r>
      <w:r>
        <w:rPr>
          <w:noProof/>
        </w:rPr>
        <w:instrText xml:space="preserve"> PAGEREF _Toc62719435 \h </w:instrText>
      </w:r>
      <w:r>
        <w:rPr>
          <w:noProof/>
        </w:rPr>
      </w:r>
      <w:r>
        <w:rPr>
          <w:noProof/>
        </w:rPr>
        <w:fldChar w:fldCharType="separate"/>
      </w:r>
      <w:r>
        <w:rPr>
          <w:noProof/>
        </w:rPr>
        <w:t>15</w:t>
      </w:r>
      <w:r>
        <w:rPr>
          <w:noProof/>
        </w:rPr>
        <w:fldChar w:fldCharType="end"/>
      </w:r>
    </w:p>
    <w:p w14:paraId="31AC9710" w14:textId="5101F8A3" w:rsidR="00097A8F" w:rsidRDefault="00F71879">
      <w:pPr>
        <w:pStyle w:val="Inhopg1"/>
        <w:tabs>
          <w:tab w:val="right" w:leader="dot" w:pos="9911"/>
        </w:tabs>
        <w:rPr>
          <w:rFonts w:asciiTheme="minorHAnsi" w:eastAsiaTheme="minorEastAsia" w:hAnsiTheme="minorHAnsi" w:cstheme="minorBidi"/>
          <w:b w:val="0"/>
          <w:bCs w:val="0"/>
          <w:noProof/>
          <w:lang w:eastAsia="nl-NL"/>
        </w:rPr>
      </w:pPr>
      <w:r>
        <w:rPr>
          <w:noProof/>
        </w:rPr>
        <w:br/>
      </w:r>
      <w:r w:rsidR="00097A8F">
        <w:rPr>
          <w:noProof/>
        </w:rPr>
        <w:t>5. Communicatieplan</w:t>
      </w:r>
      <w:r w:rsidR="00097A8F">
        <w:rPr>
          <w:noProof/>
        </w:rPr>
        <w:tab/>
      </w:r>
      <w:r w:rsidR="00097A8F">
        <w:rPr>
          <w:noProof/>
        </w:rPr>
        <w:fldChar w:fldCharType="begin"/>
      </w:r>
      <w:r w:rsidR="00097A8F">
        <w:rPr>
          <w:noProof/>
        </w:rPr>
        <w:instrText xml:space="preserve"> PAGEREF _Toc62719436 \h </w:instrText>
      </w:r>
      <w:r w:rsidR="00097A8F">
        <w:rPr>
          <w:noProof/>
        </w:rPr>
      </w:r>
      <w:r w:rsidR="00097A8F">
        <w:rPr>
          <w:noProof/>
        </w:rPr>
        <w:fldChar w:fldCharType="separate"/>
      </w:r>
      <w:r w:rsidR="00097A8F">
        <w:rPr>
          <w:noProof/>
        </w:rPr>
        <w:t>17</w:t>
      </w:r>
      <w:r w:rsidR="00097A8F">
        <w:rPr>
          <w:noProof/>
        </w:rPr>
        <w:fldChar w:fldCharType="end"/>
      </w:r>
    </w:p>
    <w:p w14:paraId="0EF58DFD" w14:textId="2E4FE6DC" w:rsidR="00FB55EE" w:rsidRDefault="00280575">
      <w:r>
        <w:rPr>
          <w:b/>
          <w:bCs/>
        </w:rPr>
        <w:fldChar w:fldCharType="end"/>
      </w:r>
    </w:p>
    <w:p w14:paraId="7D54D2DC" w14:textId="77777777" w:rsidR="00FB55EE" w:rsidRDefault="00FB55EE">
      <w:pPr>
        <w:sectPr w:rsidR="00FB55EE">
          <w:type w:val="continuous"/>
          <w:pgSz w:w="11906" w:h="16838"/>
          <w:pgMar w:top="1104" w:right="851" w:bottom="851" w:left="1134" w:header="851" w:footer="425" w:gutter="0"/>
          <w:cols w:space="708"/>
          <w:docGrid w:linePitch="360"/>
        </w:sectPr>
      </w:pPr>
    </w:p>
    <w:p w14:paraId="3A2A4BB7" w14:textId="77777777" w:rsidR="00FB55EE" w:rsidRDefault="00FB55EE" w:rsidP="002C41E7">
      <w:pPr>
        <w:pStyle w:val="Senterhoofdstukzondernummer"/>
        <w:pageBreakBefore/>
        <w:outlineLvl w:val="0"/>
      </w:pPr>
      <w:bookmarkStart w:id="1" w:name="_Toc62719425"/>
      <w:r>
        <w:lastRenderedPageBreak/>
        <w:t>Voorwoord</w:t>
      </w:r>
      <w:bookmarkEnd w:id="1"/>
      <w:r w:rsidR="0017294D">
        <w:t xml:space="preserve"> </w:t>
      </w:r>
    </w:p>
    <w:p w14:paraId="03A786D2" w14:textId="75297815" w:rsidR="001648F8" w:rsidRDefault="001648F8" w:rsidP="001648F8">
      <w:r>
        <w:t>Het NSL zal lopen tot de inwerkingtreding van de Omgevingswet</w:t>
      </w:r>
      <w:r w:rsidR="0038380F">
        <w:t xml:space="preserve"> (Ow)</w:t>
      </w:r>
      <w:r>
        <w:t>. Zowel onder het NSL als daarna, onder de Omgevingswet, zal de luchtkwaliteit worden gemonitord.</w:t>
      </w:r>
    </w:p>
    <w:p w14:paraId="4CEBE9E0" w14:textId="77777777" w:rsidR="001648F8" w:rsidRDefault="001648F8" w:rsidP="001648F8"/>
    <w:p w14:paraId="11780A13" w14:textId="1241230E" w:rsidR="00FB55EE" w:rsidRDefault="00BB03DE" w:rsidP="00BB03DE">
      <w:r>
        <w:t xml:space="preserve">Ook </w:t>
      </w:r>
      <w:r w:rsidR="00414375">
        <w:t xml:space="preserve">in </w:t>
      </w:r>
      <w:r w:rsidR="00585E95">
        <w:t>202</w:t>
      </w:r>
      <w:r w:rsidR="000C6C52">
        <w:t>1</w:t>
      </w:r>
      <w:r w:rsidR="00585E95">
        <w:t xml:space="preserve"> </w:t>
      </w:r>
      <w:r>
        <w:t xml:space="preserve">hebben we de procesafspraken </w:t>
      </w:r>
      <w:r w:rsidR="00CB3622">
        <w:t>over</w:t>
      </w:r>
      <w:r w:rsidR="00CD05F9">
        <w:t xml:space="preserve"> </w:t>
      </w:r>
      <w:r w:rsidR="002E5454">
        <w:t>de NSL-</w:t>
      </w:r>
      <w:r w:rsidR="00D12746">
        <w:t>monitoring</w:t>
      </w:r>
      <w:r w:rsidR="00CD05F9">
        <w:t xml:space="preserve"> </w:t>
      </w:r>
      <w:r>
        <w:t>weer geactualiseerd</w:t>
      </w:r>
      <w:r w:rsidR="00664A4A">
        <w:t>.</w:t>
      </w:r>
      <w:r>
        <w:t xml:space="preserve"> Het is goed om de processtappen </w:t>
      </w:r>
      <w:r w:rsidR="00585E95">
        <w:t xml:space="preserve">nogmaals </w:t>
      </w:r>
      <w:r>
        <w:t xml:space="preserve">na te lopen om te bekijken of er veranderingen </w:t>
      </w:r>
      <w:r w:rsidR="00D12746">
        <w:t xml:space="preserve">wenselijk </w:t>
      </w:r>
      <w:r>
        <w:t>zijn die opgenomen moeten worden. Het schept duidelijkheid voor alle betrokkenen.</w:t>
      </w:r>
    </w:p>
    <w:p w14:paraId="45272A42" w14:textId="77777777" w:rsidR="005A0D00" w:rsidRDefault="005A0D00" w:rsidP="005A0D00"/>
    <w:p w14:paraId="0A8CF807" w14:textId="1CFC6B85" w:rsidR="007B01FE" w:rsidRDefault="00247DF1" w:rsidP="007B01FE">
      <w:r>
        <w:t>I</w:t>
      </w:r>
      <w:r w:rsidR="007B01FE">
        <w:t xml:space="preserve">n </w:t>
      </w:r>
      <w:r w:rsidR="00585E95">
        <w:t>202</w:t>
      </w:r>
      <w:r w:rsidR="000C6C52">
        <w:t>1</w:t>
      </w:r>
      <w:r w:rsidR="00585E95">
        <w:t xml:space="preserve"> </w:t>
      </w:r>
      <w:r>
        <w:t xml:space="preserve">zal </w:t>
      </w:r>
      <w:r w:rsidR="00E366FC">
        <w:t xml:space="preserve">de monitoring </w:t>
      </w:r>
      <w:r w:rsidR="00414375">
        <w:t xml:space="preserve">van de luchtkwaliteit </w:t>
      </w:r>
      <w:r w:rsidR="00E366FC">
        <w:t>langs wegen</w:t>
      </w:r>
      <w:r w:rsidR="00300442">
        <w:t xml:space="preserve"> en </w:t>
      </w:r>
      <w:r w:rsidR="007B01FE">
        <w:t>veehouderijen doorgerekend en gerapporteerd worden.</w:t>
      </w:r>
      <w:r w:rsidR="00CD05F9">
        <w:t xml:space="preserve"> D</w:t>
      </w:r>
      <w:r w:rsidR="005A0D00">
        <w:t xml:space="preserve">aarnaast </w:t>
      </w:r>
      <w:r w:rsidR="008E563C">
        <w:t xml:space="preserve">zal de </w:t>
      </w:r>
      <w:r w:rsidR="00414375">
        <w:t xml:space="preserve">gehele </w:t>
      </w:r>
      <w:r w:rsidR="008E563C">
        <w:t>rapportage</w:t>
      </w:r>
      <w:r w:rsidR="00DD3860">
        <w:t xml:space="preserve"> net als </w:t>
      </w:r>
      <w:r w:rsidR="00CA774A">
        <w:t xml:space="preserve">vorige jaren </w:t>
      </w:r>
      <w:r w:rsidR="008E563C">
        <w:t>beknopt zijn</w:t>
      </w:r>
      <w:r w:rsidR="00512A06">
        <w:t>.</w:t>
      </w:r>
      <w:r w:rsidR="00DD3860">
        <w:t xml:space="preserve"> </w:t>
      </w:r>
      <w:r w:rsidR="00450232">
        <w:t xml:space="preserve">De </w:t>
      </w:r>
      <w:r w:rsidR="00585E95">
        <w:t>monitorings</w:t>
      </w:r>
      <w:r w:rsidR="00450232">
        <w:t>rapportage 202</w:t>
      </w:r>
      <w:r w:rsidR="000C6C52">
        <w:t>1</w:t>
      </w:r>
      <w:r w:rsidR="00450232">
        <w:t xml:space="preserve"> zal </w:t>
      </w:r>
      <w:r w:rsidR="004C15C5">
        <w:t xml:space="preserve">mogelijk </w:t>
      </w:r>
      <w:r w:rsidR="00450232">
        <w:t>d</w:t>
      </w:r>
      <w:r w:rsidR="008142E1">
        <w:t>e</w:t>
      </w:r>
      <w:r w:rsidR="00C307FA">
        <w:t xml:space="preserve"> </w:t>
      </w:r>
      <w:r w:rsidR="00450232">
        <w:t xml:space="preserve">laatste rapportage zijn onder de Wet Milieubeheer. </w:t>
      </w:r>
      <w:r w:rsidR="00C307FA">
        <w:t>In deze ronde is het actualiseren van gegevens een laatste wettelijke verplichting voor d</w:t>
      </w:r>
      <w:r w:rsidR="00450232">
        <w:t xml:space="preserve">e NSL-partners. De monitoringsronde 2021 </w:t>
      </w:r>
      <w:r w:rsidR="00EE51EA">
        <w:t xml:space="preserve">(MR2021) </w:t>
      </w:r>
      <w:r w:rsidR="00450232">
        <w:t>valt</w:t>
      </w:r>
      <w:r w:rsidR="008142E1">
        <w:t xml:space="preserve"> </w:t>
      </w:r>
      <w:r w:rsidR="00450232">
        <w:t>onder de</w:t>
      </w:r>
      <w:r w:rsidR="000C6C52">
        <w:t xml:space="preserve"> Wet milieubeheer. De Omgevingswet zal per </w:t>
      </w:r>
      <w:r w:rsidR="00450232">
        <w:t>1 januari 202</w:t>
      </w:r>
      <w:r w:rsidR="000C6C52">
        <w:t>2</w:t>
      </w:r>
      <w:r w:rsidR="00450232">
        <w:t xml:space="preserve"> in werking tre</w:t>
      </w:r>
      <w:r w:rsidR="000C6C52">
        <w:t>den.</w:t>
      </w:r>
      <w:r w:rsidR="00E15C3A">
        <w:t xml:space="preserve"> </w:t>
      </w:r>
      <w:r w:rsidR="00450232">
        <w:t xml:space="preserve">In de Ow wordt gesproken over een verplichte jaarlijkse monitoring voor díe gemeenten die in de aandachtsgebieden liggen. </w:t>
      </w:r>
      <w:bookmarkStart w:id="2" w:name="_Hlk31276698"/>
      <w:r w:rsidR="00450232">
        <w:t xml:space="preserve">In verband met de afronding van </w:t>
      </w:r>
      <w:r w:rsidR="00E15C3A">
        <w:t xml:space="preserve">het </w:t>
      </w:r>
      <w:r w:rsidR="00450232">
        <w:t xml:space="preserve">NSL programma </w:t>
      </w:r>
      <w:r w:rsidR="00C307FA">
        <w:t xml:space="preserve">en bijbehorende verantwoording aan de Tweede Kamer </w:t>
      </w:r>
      <w:r w:rsidR="00450232">
        <w:t xml:space="preserve">zal aan de </w:t>
      </w:r>
      <w:r w:rsidR="00C307FA">
        <w:t xml:space="preserve">(voormalige) </w:t>
      </w:r>
      <w:r w:rsidR="00450232">
        <w:t xml:space="preserve">NSL-partners gevraagd worden vrijwillig </w:t>
      </w:r>
      <w:r w:rsidR="00C307FA">
        <w:t>te actualiseren in</w:t>
      </w:r>
      <w:r w:rsidR="00450232">
        <w:t xml:space="preserve"> MR202</w:t>
      </w:r>
      <w:r w:rsidR="000C6C52">
        <w:t>2</w:t>
      </w:r>
      <w:r w:rsidR="00450232">
        <w:t xml:space="preserve">. </w:t>
      </w:r>
      <w:r w:rsidR="00BE5AAD">
        <w:t xml:space="preserve">In het geval de Ow wordt uitgesteld, zal de monitoring onder de Wet Milieubeheer verlengd worden. </w:t>
      </w:r>
    </w:p>
    <w:bookmarkEnd w:id="2"/>
    <w:p w14:paraId="5D13D40C" w14:textId="77777777" w:rsidR="007B01FE" w:rsidRDefault="007B01FE" w:rsidP="007601F8"/>
    <w:p w14:paraId="5CBAB057" w14:textId="54E95259" w:rsidR="00AC5911" w:rsidRDefault="00C73B62" w:rsidP="007601F8">
      <w:r>
        <w:t xml:space="preserve">Over het algemeen </w:t>
      </w:r>
      <w:r w:rsidR="0095775C">
        <w:t xml:space="preserve">hebben </w:t>
      </w:r>
      <w:r>
        <w:t xml:space="preserve">we </w:t>
      </w:r>
      <w:r w:rsidR="0095775C">
        <w:t xml:space="preserve">het afgelopen jaar </w:t>
      </w:r>
      <w:r w:rsidR="002138DB">
        <w:t xml:space="preserve">weer </w:t>
      </w:r>
      <w:r w:rsidR="0095775C">
        <w:t>kunnen constateren dat het monitoringsproces soepel verloopt</w:t>
      </w:r>
      <w:r w:rsidR="00AB138F">
        <w:t xml:space="preserve">. </w:t>
      </w:r>
      <w:r w:rsidR="00CD05F9">
        <w:t xml:space="preserve">De procesafspraken </w:t>
      </w:r>
      <w:r w:rsidR="008A4B9A">
        <w:t>voor 202</w:t>
      </w:r>
      <w:r w:rsidR="000C6C52">
        <w:t>1</w:t>
      </w:r>
      <w:r w:rsidR="008A4B9A">
        <w:t xml:space="preserve"> </w:t>
      </w:r>
      <w:r w:rsidR="00CD05F9">
        <w:t>zijn</w:t>
      </w:r>
      <w:r w:rsidR="00CB3622">
        <w:t xml:space="preserve"> vrijwel ongewijzigd</w:t>
      </w:r>
      <w:r w:rsidR="00CD05F9">
        <w:t xml:space="preserve"> ten opzichte van</w:t>
      </w:r>
      <w:r w:rsidR="00391142">
        <w:t xml:space="preserve"> </w:t>
      </w:r>
      <w:r w:rsidR="00CD05F9">
        <w:t>20</w:t>
      </w:r>
      <w:r w:rsidR="000C6C52">
        <w:t>20</w:t>
      </w:r>
      <w:r w:rsidR="00CD05F9">
        <w:t xml:space="preserve">. </w:t>
      </w:r>
      <w:r w:rsidR="00585E95">
        <w:t xml:space="preserve">De </w:t>
      </w:r>
      <w:r w:rsidR="000C6C52">
        <w:t xml:space="preserve">eerder </w:t>
      </w:r>
      <w:r w:rsidR="00585E95">
        <w:t xml:space="preserve">toegevoegde </w:t>
      </w:r>
      <w:r w:rsidR="00CD05F9">
        <w:t xml:space="preserve">processtap, </w:t>
      </w:r>
      <w:r w:rsidR="006A1FEC">
        <w:t xml:space="preserve">tussentijdse landelijke </w:t>
      </w:r>
      <w:r w:rsidR="00CD05F9">
        <w:t xml:space="preserve">berekeningen </w:t>
      </w:r>
      <w:r w:rsidR="00D12746">
        <w:t>voor de luchtkwaliteit</w:t>
      </w:r>
      <w:r w:rsidR="00CD05F9">
        <w:t xml:space="preserve"> langs wegen</w:t>
      </w:r>
      <w:r w:rsidR="00585E95">
        <w:t xml:space="preserve"> blijft opgenomen</w:t>
      </w:r>
      <w:r w:rsidR="00CD05F9">
        <w:t xml:space="preserve">. Hiermee </w:t>
      </w:r>
      <w:r w:rsidR="00221B0A">
        <w:t>beogen</w:t>
      </w:r>
      <w:r w:rsidR="006A1FEC">
        <w:t xml:space="preserve"> wij </w:t>
      </w:r>
      <w:r w:rsidR="002E5454">
        <w:t>de NSL-</w:t>
      </w:r>
      <w:r w:rsidR="00CD05F9">
        <w:t>partners</w:t>
      </w:r>
      <w:r w:rsidR="002E5454">
        <w:t xml:space="preserve"> te assisteren bij het </w:t>
      </w:r>
      <w:r w:rsidR="00CD05F9">
        <w:t>nog tijdens</w:t>
      </w:r>
      <w:r w:rsidR="00D12746">
        <w:t xml:space="preserve"> de actualisatiefase</w:t>
      </w:r>
      <w:r w:rsidR="00CD05F9">
        <w:t xml:space="preserve"> </w:t>
      </w:r>
      <w:r w:rsidR="002E5454">
        <w:t xml:space="preserve">identificeren van </w:t>
      </w:r>
      <w:r w:rsidR="00C43BA8">
        <w:t xml:space="preserve">onvolkomenheden </w:t>
      </w:r>
      <w:r w:rsidR="00CD05F9">
        <w:t>in de invoerdata</w:t>
      </w:r>
      <w:r w:rsidR="002E5454">
        <w:t xml:space="preserve">. Het doel is </w:t>
      </w:r>
      <w:r w:rsidR="00A127DE">
        <w:t xml:space="preserve">om het </w:t>
      </w:r>
      <w:r w:rsidR="00CD05F9">
        <w:t xml:space="preserve">aantal overschrijdingen dat achteraf </w:t>
      </w:r>
      <w:r w:rsidR="007804B1">
        <w:t xml:space="preserve">door het bevoegd gezag </w:t>
      </w:r>
      <w:r w:rsidR="00CD05F9">
        <w:t>als ‘onterecht’ moet worden bestempeld</w:t>
      </w:r>
      <w:r w:rsidR="002E5454">
        <w:t xml:space="preserve"> in de rapportage</w:t>
      </w:r>
      <w:r w:rsidR="00A127DE">
        <w:t xml:space="preserve"> te reduceren</w:t>
      </w:r>
      <w:r w:rsidR="00CB3622">
        <w:t>.</w:t>
      </w:r>
      <w:r w:rsidR="00CD05F9">
        <w:t xml:space="preserve"> </w:t>
      </w:r>
      <w:r w:rsidR="009353F9">
        <w:t>De planning van de</w:t>
      </w:r>
      <w:r w:rsidR="00E15C3A">
        <w:t xml:space="preserve"> monitoringsronde is </w:t>
      </w:r>
      <w:r w:rsidR="000C6C52">
        <w:t xml:space="preserve">weer </w:t>
      </w:r>
      <w:r w:rsidR="009353F9">
        <w:t>gewijzigd</w:t>
      </w:r>
      <w:r w:rsidR="000C6C52">
        <w:t xml:space="preserve"> naar de oorspronkelijke planning</w:t>
      </w:r>
      <w:r w:rsidR="009353F9">
        <w:t>.</w:t>
      </w:r>
      <w:r w:rsidR="00866FEC">
        <w:t xml:space="preserve"> </w:t>
      </w:r>
      <w:r w:rsidR="000C6C52">
        <w:t>E</w:t>
      </w:r>
      <w:r w:rsidR="00866FEC">
        <w:t xml:space="preserve">ind december </w:t>
      </w:r>
      <w:r w:rsidR="000C6C52">
        <w:t xml:space="preserve">wordt zoals gebruikelijk </w:t>
      </w:r>
      <w:r w:rsidR="00866FEC">
        <w:t>een monitoringsrapportage aan de Tweede Kamer aangeboden.</w:t>
      </w:r>
    </w:p>
    <w:p w14:paraId="010BED99" w14:textId="77777777" w:rsidR="00300442" w:rsidRDefault="00300442" w:rsidP="007601F8"/>
    <w:p w14:paraId="41A6C0F4" w14:textId="6C8797D6" w:rsidR="00BE5AAD" w:rsidRDefault="00BE5AAD" w:rsidP="007601F8">
      <w:r>
        <w:t>In 202</w:t>
      </w:r>
      <w:r w:rsidR="000C6C52">
        <w:t>1</w:t>
      </w:r>
      <w:r>
        <w:t xml:space="preserve"> zal de NSL-monitoring worden uitgevoerd met de </w:t>
      </w:r>
      <w:r w:rsidR="000C6C52">
        <w:t xml:space="preserve">eerder </w:t>
      </w:r>
      <w:r>
        <w:t xml:space="preserve">ontwikkelde Rekentool van Aerius/Lucht, die </w:t>
      </w:r>
      <w:r w:rsidR="000C6C52">
        <w:t xml:space="preserve">is </w:t>
      </w:r>
      <w:r>
        <w:t xml:space="preserve">ingebed </w:t>
      </w:r>
      <w:r w:rsidR="000C6C52">
        <w:t>in</w:t>
      </w:r>
      <w:r>
        <w:t xml:space="preserve"> de functionaliteiten van de NSL monitoringstool. </w:t>
      </w:r>
    </w:p>
    <w:p w14:paraId="3545173A" w14:textId="77777777" w:rsidR="00CD05F9" w:rsidRDefault="00CD05F9" w:rsidP="007601F8"/>
    <w:p w14:paraId="3698CF0F" w14:textId="01A055EB" w:rsidR="00CD05F9" w:rsidRDefault="00D76EAE" w:rsidP="00CD05F9">
      <w:r>
        <w:t>Vanaf 202</w:t>
      </w:r>
      <w:r w:rsidR="006E4ED3">
        <w:t>2</w:t>
      </w:r>
      <w:r>
        <w:t xml:space="preserve"> </w:t>
      </w:r>
      <w:r w:rsidR="00647DA1">
        <w:t xml:space="preserve">(Ow) </w:t>
      </w:r>
      <w:r>
        <w:t xml:space="preserve">zullen </w:t>
      </w:r>
      <w:r w:rsidR="00866FEC">
        <w:t xml:space="preserve">er </w:t>
      </w:r>
      <w:r w:rsidR="007804B1">
        <w:t>werkafspraken</w:t>
      </w:r>
      <w:r w:rsidR="0043056C">
        <w:t xml:space="preserve"> gemaakt worden, </w:t>
      </w:r>
      <w:r>
        <w:t xml:space="preserve">de </w:t>
      </w:r>
      <w:r w:rsidR="00866FEC">
        <w:t xml:space="preserve">huidige </w:t>
      </w:r>
      <w:r w:rsidR="00300442">
        <w:t>procesafspraken en tijdsplanning</w:t>
      </w:r>
      <w:r w:rsidR="002E5454">
        <w:t xml:space="preserve"> </w:t>
      </w:r>
      <w:r w:rsidR="002C6866">
        <w:t xml:space="preserve">opgenomen in het document </w:t>
      </w:r>
      <w:r w:rsidR="005F096D">
        <w:t>‘’</w:t>
      </w:r>
      <w:r w:rsidR="002C6866">
        <w:t>U</w:t>
      </w:r>
      <w:r w:rsidR="002E5454">
        <w:t xml:space="preserve">itvoering </w:t>
      </w:r>
      <w:r w:rsidR="002C6866">
        <w:t>M</w:t>
      </w:r>
      <w:r w:rsidR="00276641">
        <w:t>onitoring</w:t>
      </w:r>
      <w:r w:rsidR="002C6866">
        <w:t xml:space="preserve"> NSL</w:t>
      </w:r>
      <w:r w:rsidR="005F096D">
        <w:t>’’</w:t>
      </w:r>
      <w:r w:rsidR="002C6866">
        <w:t xml:space="preserve"> spelen hierin een rol.</w:t>
      </w:r>
      <w:r w:rsidR="00300442">
        <w:t xml:space="preserve"> </w:t>
      </w:r>
      <w:r w:rsidR="00CD05F9">
        <w:t xml:space="preserve">Het </w:t>
      </w:r>
      <w:r w:rsidR="006A1FEC">
        <w:t xml:space="preserve">blijft </w:t>
      </w:r>
      <w:r w:rsidR="00CD05F9">
        <w:t xml:space="preserve">belangrijk </w:t>
      </w:r>
      <w:r>
        <w:t xml:space="preserve">om </w:t>
      </w:r>
      <w:r w:rsidR="00CD05F9">
        <w:t xml:space="preserve">tijdig aan </w:t>
      </w:r>
      <w:r>
        <w:t>de NSL-partners</w:t>
      </w:r>
      <w:r w:rsidR="0043056C">
        <w:t>, de gemeenten in de aandachtsgebieden</w:t>
      </w:r>
      <w:r w:rsidR="00CE6227">
        <w:t xml:space="preserve"> en andere gebruikers van de instrumenten</w:t>
      </w:r>
      <w:r>
        <w:t xml:space="preserve"> </w:t>
      </w:r>
      <w:r w:rsidR="00CD05F9">
        <w:t xml:space="preserve">duidelijkheid te bieden over het verloop van het </w:t>
      </w:r>
      <w:r>
        <w:t>verander</w:t>
      </w:r>
      <w:r w:rsidR="00CE6227">
        <w:t>en</w:t>
      </w:r>
      <w:r>
        <w:t>de monitorings</w:t>
      </w:r>
      <w:r w:rsidR="00CD05F9">
        <w:t xml:space="preserve">proces. Daar zal </w:t>
      </w:r>
      <w:r>
        <w:t>in 20</w:t>
      </w:r>
      <w:r w:rsidR="006A1FEC">
        <w:t>2</w:t>
      </w:r>
      <w:r w:rsidR="006E4ED3">
        <w:t>1</w:t>
      </w:r>
      <w:r>
        <w:t xml:space="preserve"> </w:t>
      </w:r>
      <w:r w:rsidR="006E4ED3">
        <w:t xml:space="preserve">continue </w:t>
      </w:r>
      <w:r>
        <w:t xml:space="preserve">aandacht voor zijn vanuit </w:t>
      </w:r>
      <w:r w:rsidR="00CE6227">
        <w:t xml:space="preserve">het ministerie IenW en </w:t>
      </w:r>
      <w:r>
        <w:t xml:space="preserve">Bureau Monitoring. </w:t>
      </w:r>
    </w:p>
    <w:p w14:paraId="1F4C34C3" w14:textId="77777777" w:rsidR="007971B7" w:rsidRDefault="007971B7" w:rsidP="007601F8"/>
    <w:p w14:paraId="4990ED2A" w14:textId="77777777" w:rsidR="00FB55EE" w:rsidRDefault="00FB55EE"/>
    <w:p w14:paraId="57E7334E" w14:textId="77777777" w:rsidR="00FB55EE" w:rsidRDefault="00FB55EE" w:rsidP="002C41E7">
      <w:pPr>
        <w:pStyle w:val="Senterhoofdstukmetnummer"/>
        <w:pageBreakBefore/>
        <w:numPr>
          <w:ilvl w:val="0"/>
          <w:numId w:val="16"/>
        </w:numPr>
        <w:outlineLvl w:val="0"/>
      </w:pPr>
      <w:bookmarkStart w:id="3" w:name="_Toc62719426"/>
      <w:r>
        <w:lastRenderedPageBreak/>
        <w:t>Achtergrond</w:t>
      </w:r>
      <w:bookmarkEnd w:id="3"/>
    </w:p>
    <w:p w14:paraId="5BA82960" w14:textId="77777777" w:rsidR="001772E0" w:rsidRDefault="00FB55EE" w:rsidP="00EB4E74">
      <w:r>
        <w:t xml:space="preserve">Het Nationaal Samenwerkingsprogramma Luchtkwaliteit NSL is een </w:t>
      </w:r>
      <w:r w:rsidR="00414375">
        <w:t>samenwerkingsprogramma</w:t>
      </w:r>
      <w:r>
        <w:t xml:space="preserve"> van rijksoverheid en decentrale overheden. </w:t>
      </w:r>
    </w:p>
    <w:p w14:paraId="5D48333F" w14:textId="77777777" w:rsidR="001772E0" w:rsidRDefault="001772E0" w:rsidP="00EB4E74"/>
    <w:p w14:paraId="35E2DCE4" w14:textId="77777777" w:rsidR="00EB4E74" w:rsidRDefault="00EB4E74" w:rsidP="00EB4E74">
      <w:r>
        <w:t>Het NSL h</w:t>
      </w:r>
      <w:r w:rsidR="00C84BB6">
        <w:t xml:space="preserve">eeft </w:t>
      </w:r>
      <w:r>
        <w:t>twee hoofddoelen:</w:t>
      </w:r>
    </w:p>
    <w:p w14:paraId="5B40EAF9" w14:textId="77777777" w:rsidR="00EB4E74" w:rsidRDefault="00EB4E74" w:rsidP="00EB4E74">
      <w:pPr>
        <w:numPr>
          <w:ilvl w:val="0"/>
          <w:numId w:val="3"/>
        </w:numPr>
      </w:pPr>
      <w:r>
        <w:t>het verbeteren van de luchtkwaliteit ten behoeve van de volksgezondheid, met als concretisering het overal tijdig voldoen aan de geldende Europese grenswaarden voor PM</w:t>
      </w:r>
      <w:r w:rsidRPr="00EB4E74">
        <w:rPr>
          <w:vertAlign w:val="subscript"/>
        </w:rPr>
        <w:t>10</w:t>
      </w:r>
      <w:r>
        <w:t xml:space="preserve"> en NO</w:t>
      </w:r>
      <w:r w:rsidRPr="00EB4E74">
        <w:rPr>
          <w:vertAlign w:val="subscript"/>
        </w:rPr>
        <w:t>2</w:t>
      </w:r>
      <w:r>
        <w:t>;</w:t>
      </w:r>
    </w:p>
    <w:p w14:paraId="64832B9F" w14:textId="77777777" w:rsidR="00EB4E74" w:rsidRDefault="00EB4E74" w:rsidP="00EB4E74">
      <w:pPr>
        <w:numPr>
          <w:ilvl w:val="0"/>
          <w:numId w:val="3"/>
        </w:numPr>
      </w:pPr>
      <w:r>
        <w:t>het bieden van ruimte voor en bijdragen aan een onderbouwing voor ruimtelijke projecten.</w:t>
      </w:r>
    </w:p>
    <w:p w14:paraId="172D5273" w14:textId="77777777" w:rsidR="00FB55EE" w:rsidRDefault="00FB55EE"/>
    <w:p w14:paraId="40C0B788" w14:textId="77777777" w:rsidR="00EB4E74" w:rsidRDefault="00EB4E74" w:rsidP="00EB4E74">
      <w:r>
        <w:t>De Wet Milieubeheer (Wm) bevat de wettelijke grondslag voor het NSL. Artikel 5.14 Wm verplicht de betrokken bestuursorganen om jaarlijks aan het Ministerie te rapporteren over de voortgang en uitvoering van de maatregelen en projecten die in het NSL zijn opgenomen en over de effecten daarvan op de luchtkwaliteit.</w:t>
      </w:r>
    </w:p>
    <w:p w14:paraId="3C4DA743" w14:textId="77777777" w:rsidR="00EB4E74" w:rsidRDefault="00EB4E74"/>
    <w:p w14:paraId="0A167A6D" w14:textId="77777777" w:rsidR="00F74CED" w:rsidRDefault="00EB4E74" w:rsidP="00F74CED">
      <w:r w:rsidRPr="001930BB">
        <w:t xml:space="preserve">Het NSL </w:t>
      </w:r>
      <w:r w:rsidR="00F3311E">
        <w:t xml:space="preserve">is </w:t>
      </w:r>
      <w:r>
        <w:t xml:space="preserve">verlengd tot </w:t>
      </w:r>
      <w:r w:rsidR="00C84BB6">
        <w:t>het moment dat de O</w:t>
      </w:r>
      <w:r>
        <w:t xml:space="preserve">mgevingswet van kracht wordt. </w:t>
      </w:r>
      <w:r w:rsidR="00E44783" w:rsidRPr="00E44783">
        <w:t xml:space="preserve">Het Ministerie van Infrastructuur en Waterstaat heeft </w:t>
      </w:r>
      <w:r w:rsidR="00A127DE">
        <w:t>op 28</w:t>
      </w:r>
      <w:r w:rsidR="00E44783">
        <w:t xml:space="preserve"> </w:t>
      </w:r>
      <w:r w:rsidR="00E44783" w:rsidRPr="00E44783">
        <w:t>septemb</w:t>
      </w:r>
      <w:r w:rsidR="00E44783">
        <w:t>er 2018 de Aanpassing NSL 2018</w:t>
      </w:r>
      <w:r w:rsidR="00E44783">
        <w:rPr>
          <w:rStyle w:val="Voetnootmarkering"/>
        </w:rPr>
        <w:footnoteReference w:id="2"/>
      </w:r>
      <w:r w:rsidR="00E44783">
        <w:t xml:space="preserve"> </w:t>
      </w:r>
      <w:r w:rsidR="00E44783" w:rsidRPr="00E44783">
        <w:t xml:space="preserve">vastgesteld. Samen met het NSL is de Aanpassing NSL 2018 gericht op het zo snel mogelijk voldoen aan de grenswaarden. De </w:t>
      </w:r>
      <w:r w:rsidR="00E44783">
        <w:t>verlenging van het NSL, en de Aanpassing NSL 2018 brengen</w:t>
      </w:r>
      <w:r w:rsidR="00E44783" w:rsidRPr="00E44783">
        <w:t xml:space="preserve"> geen wijzigingen aan in het functioneren van het NSL. </w:t>
      </w:r>
      <w:r w:rsidR="00A3771C">
        <w:t xml:space="preserve">In de periode van het verlengde NSL wordt het </w:t>
      </w:r>
      <w:r w:rsidR="00E44783">
        <w:t xml:space="preserve">jaarlijks </w:t>
      </w:r>
      <w:r w:rsidR="00A3771C">
        <w:t>monitoren en rapporteren van de uitvoering van het NSL conform de procesafspraken voortgezet.</w:t>
      </w:r>
      <w:r w:rsidR="008A1719">
        <w:t xml:space="preserve"> </w:t>
      </w:r>
      <w:r w:rsidR="00F74CED">
        <w:t xml:space="preserve">Op grond van de resultaten wordt bekeken of de doelen nog worden behaald, dan wel extra maatregelen nodig zijn. Ook </w:t>
      </w:r>
      <w:r w:rsidR="001772E0">
        <w:t>de komende jaren b</w:t>
      </w:r>
      <w:r w:rsidR="00F74CED">
        <w:t>lijven we streven naar het halen van de grenswaarden en kunnen ruimtelijke projecten worden uitgevoerd.</w:t>
      </w:r>
    </w:p>
    <w:p w14:paraId="1B636D35" w14:textId="77777777" w:rsidR="00EB4E74" w:rsidRDefault="00EB4E74"/>
    <w:p w14:paraId="50615A47" w14:textId="77777777" w:rsidR="00B87544" w:rsidRDefault="00B87544" w:rsidP="00B87544"/>
    <w:p w14:paraId="41D12F55" w14:textId="77777777" w:rsidR="00FB55EE" w:rsidRDefault="00FB55EE"/>
    <w:p w14:paraId="1111AC0B" w14:textId="77777777" w:rsidR="00C73B62" w:rsidRDefault="00C73B62"/>
    <w:p w14:paraId="6E01E581" w14:textId="77777777" w:rsidR="00FB55EE" w:rsidRDefault="00FB55EE" w:rsidP="002C41E7">
      <w:pPr>
        <w:pStyle w:val="Senterhoofdstukmetnummer"/>
        <w:pageBreakBefore/>
        <w:outlineLvl w:val="0"/>
      </w:pPr>
      <w:bookmarkStart w:id="4" w:name="_Toc62719427"/>
      <w:r>
        <w:lastRenderedPageBreak/>
        <w:t>2. Betrokken partijen</w:t>
      </w:r>
      <w:bookmarkEnd w:id="4"/>
    </w:p>
    <w:p w14:paraId="59CE78F4" w14:textId="77777777" w:rsidR="00FB55EE" w:rsidRDefault="00FB55EE">
      <w:pPr>
        <w:rPr>
          <w:b/>
          <w:bCs/>
        </w:rPr>
      </w:pPr>
      <w:r>
        <w:rPr>
          <w:b/>
          <w:bCs/>
        </w:rPr>
        <w:t>Partijen betrokken bij monitoring NSL</w:t>
      </w:r>
    </w:p>
    <w:p w14:paraId="6103027A" w14:textId="77777777" w:rsidR="00FB55EE" w:rsidRDefault="00FB55EE">
      <w:pPr>
        <w:numPr>
          <w:ilvl w:val="0"/>
          <w:numId w:val="8"/>
        </w:numPr>
      </w:pPr>
      <w:r>
        <w:t>Ien</w:t>
      </w:r>
      <w:r w:rsidR="00414375">
        <w:t>W</w:t>
      </w:r>
      <w:r>
        <w:t>/</w:t>
      </w:r>
      <w:r w:rsidR="006B54CB">
        <w:t>DLCE</w:t>
      </w:r>
      <w:r>
        <w:t xml:space="preserve">: eindverantwoordelijk voor de coördinatie van het monitoringsproces. </w:t>
      </w:r>
    </w:p>
    <w:p w14:paraId="4B82FA5B" w14:textId="77777777" w:rsidR="00FB55EE" w:rsidRDefault="00FB55EE">
      <w:pPr>
        <w:numPr>
          <w:ilvl w:val="0"/>
          <w:numId w:val="8"/>
        </w:numPr>
      </w:pPr>
      <w:r>
        <w:t xml:space="preserve">Overheden die partner zijn bij het NSL (rijk, provincies, gemeenten): beschikbaar stellen </w:t>
      </w:r>
      <w:r w:rsidR="006A1FEC">
        <w:t xml:space="preserve">van </w:t>
      </w:r>
      <w:r>
        <w:t xml:space="preserve">gegevens die in kader van monitoringsproces worden gevraagd conform afgesproken planning. </w:t>
      </w:r>
    </w:p>
    <w:p w14:paraId="7ACB4E72" w14:textId="77777777" w:rsidR="00FB55EE" w:rsidRDefault="00FB55EE">
      <w:pPr>
        <w:numPr>
          <w:ilvl w:val="0"/>
          <w:numId w:val="8"/>
        </w:numPr>
      </w:pPr>
      <w:r>
        <w:t>RIVM: verantwoordelijk voor de beschikbaarheid van de monitoringsinfrastructuur en de oplevering van het wetenschappelijk deel van de monitoringsrapportage.</w:t>
      </w:r>
    </w:p>
    <w:p w14:paraId="648D6000" w14:textId="77777777" w:rsidR="00FB55EE" w:rsidRDefault="00414375">
      <w:pPr>
        <w:numPr>
          <w:ilvl w:val="0"/>
          <w:numId w:val="8"/>
        </w:numPr>
      </w:pPr>
      <w:r>
        <w:t>RWS/</w:t>
      </w:r>
      <w:r w:rsidR="00FB55EE">
        <w:t>InfoMil: ondersteunen monitoringsproces, zorg dragen voor informatie aan overheden, contactpersoon voor vragen en i.o.m. RIVM beantwoorden, bijdragen aan monitoringsrapport onder verantwoordelijkheid RIVM.</w:t>
      </w:r>
    </w:p>
    <w:p w14:paraId="1EA8D21E" w14:textId="77777777" w:rsidR="00FB55EE" w:rsidRDefault="00FB55EE"/>
    <w:p w14:paraId="4D9194E0" w14:textId="77777777" w:rsidR="00FB55EE" w:rsidRDefault="00FB55EE">
      <w:pPr>
        <w:rPr>
          <w:b/>
          <w:bCs/>
        </w:rPr>
      </w:pPr>
      <w:r>
        <w:rPr>
          <w:b/>
          <w:bCs/>
        </w:rPr>
        <w:t>Structuren</w:t>
      </w:r>
    </w:p>
    <w:p w14:paraId="65093641" w14:textId="77777777" w:rsidR="00FB55EE" w:rsidRDefault="00FB55EE">
      <w:pPr>
        <w:numPr>
          <w:ilvl w:val="0"/>
          <w:numId w:val="8"/>
        </w:numPr>
      </w:pPr>
      <w:r>
        <w:t xml:space="preserve">Bureau Monitoring: samenwerkingsverband van RIVM en </w:t>
      </w:r>
      <w:r w:rsidR="00414375">
        <w:t>RWS/</w:t>
      </w:r>
      <w:r>
        <w:t>InfoMil, met als taak de uitvoering van de monitoring NSL.</w:t>
      </w:r>
      <w:r w:rsidR="002D1956" w:rsidRPr="002D1956">
        <w:rPr>
          <w:i/>
        </w:rPr>
        <w:t xml:space="preserve"> </w:t>
      </w:r>
      <w:r w:rsidR="002D1956" w:rsidRPr="00EF5363">
        <w:rPr>
          <w:i/>
        </w:rPr>
        <w:t>D</w:t>
      </w:r>
      <w:r w:rsidR="002D1956">
        <w:rPr>
          <w:i/>
        </w:rPr>
        <w:t>it</w:t>
      </w:r>
      <w:r w:rsidR="002D1956" w:rsidRPr="00EF5363">
        <w:rPr>
          <w:i/>
        </w:rPr>
        <w:t xml:space="preserve"> is momenteel actief.</w:t>
      </w:r>
    </w:p>
    <w:p w14:paraId="2D73567F" w14:textId="77777777" w:rsidR="00FB55EE" w:rsidRDefault="00FB55EE">
      <w:pPr>
        <w:numPr>
          <w:ilvl w:val="0"/>
          <w:numId w:val="8"/>
        </w:numPr>
      </w:pPr>
      <w:r>
        <w:t xml:space="preserve">Overleggroep monitoring: overleg tussen NSL partners ter bespreking van voortgang monitoringsproces, resultaten monitoring, rapportage en brief aan de </w:t>
      </w:r>
      <w:r w:rsidR="006A1FEC">
        <w:t xml:space="preserve">1e en 2e </w:t>
      </w:r>
      <w:r>
        <w:t>Kamer.</w:t>
      </w:r>
      <w:r w:rsidR="002D1956" w:rsidRPr="002D1956">
        <w:rPr>
          <w:i/>
        </w:rPr>
        <w:t xml:space="preserve"> </w:t>
      </w:r>
      <w:r w:rsidR="002D1956" w:rsidRPr="00EF5363">
        <w:rPr>
          <w:i/>
        </w:rPr>
        <w:t>D</w:t>
      </w:r>
      <w:r w:rsidR="002D1956">
        <w:rPr>
          <w:i/>
        </w:rPr>
        <w:t>it</w:t>
      </w:r>
      <w:r w:rsidR="002D1956" w:rsidRPr="00EF5363">
        <w:rPr>
          <w:i/>
        </w:rPr>
        <w:t xml:space="preserve"> is momenteel actief.</w:t>
      </w:r>
    </w:p>
    <w:p w14:paraId="6F403F87" w14:textId="2B4385AD" w:rsidR="0038380F" w:rsidRDefault="00D445CB">
      <w:pPr>
        <w:numPr>
          <w:ilvl w:val="0"/>
          <w:numId w:val="8"/>
        </w:numPr>
        <w:rPr>
          <w:i/>
        </w:rPr>
      </w:pPr>
      <w:r>
        <w:t>Managers overleg</w:t>
      </w:r>
      <w:r w:rsidR="00FB55EE">
        <w:t xml:space="preserve"> (van managers verantwoordelijk voor luchtkwaliteit, voorheen Stuurgroep</w:t>
      </w:r>
      <w:r w:rsidR="007804B1">
        <w:t>, vertegenwoordiging van DCLE, DGMO, Inf</w:t>
      </w:r>
      <w:r w:rsidR="00F45464">
        <w:t>o</w:t>
      </w:r>
      <w:r w:rsidR="007804B1">
        <w:t>Mil en RIVM</w:t>
      </w:r>
      <w:r w:rsidR="00FB55EE">
        <w:t>): nemen van besluiten op hoofdlijnen, indien en wanneer dit gewenst is. In dit overleg kan worden besloten dat onderwerpen moeten worden besproken in een Bestuurlijk Overleg.</w:t>
      </w:r>
      <w:r w:rsidR="00F31313">
        <w:t xml:space="preserve"> </w:t>
      </w:r>
      <w:r w:rsidR="007804B1">
        <w:rPr>
          <w:i/>
        </w:rPr>
        <w:t xml:space="preserve">Dit </w:t>
      </w:r>
      <w:r w:rsidR="00F45464">
        <w:rPr>
          <w:i/>
        </w:rPr>
        <w:t>managers overleg</w:t>
      </w:r>
      <w:r w:rsidR="00CE6227" w:rsidRPr="00D371A1">
        <w:rPr>
          <w:i/>
        </w:rPr>
        <w:t xml:space="preserve"> is momenteel actief</w:t>
      </w:r>
      <w:r w:rsidR="00CE6227">
        <w:rPr>
          <w:i/>
        </w:rPr>
        <w:t xml:space="preserve"> als Stuurgroep </w:t>
      </w:r>
      <w:r w:rsidR="006979AD">
        <w:rPr>
          <w:i/>
        </w:rPr>
        <w:t>Monitoringstool Luchtkwaliteit</w:t>
      </w:r>
      <w:r w:rsidR="00CE6227">
        <w:rPr>
          <w:i/>
        </w:rPr>
        <w:t>.</w:t>
      </w:r>
      <w:r w:rsidR="00F45464">
        <w:rPr>
          <w:i/>
        </w:rPr>
        <w:t xml:space="preserve"> </w:t>
      </w:r>
    </w:p>
    <w:p w14:paraId="309892BC" w14:textId="139FED87" w:rsidR="00FB55EE" w:rsidRDefault="00FB55EE" w:rsidP="0038380F">
      <w:pPr>
        <w:numPr>
          <w:ilvl w:val="0"/>
          <w:numId w:val="8"/>
        </w:numPr>
      </w:pPr>
      <w:r>
        <w:t xml:space="preserve">Gebruikersgroep Monitoringstool: </w:t>
      </w:r>
      <w:r w:rsidR="00C73B62">
        <w:t xml:space="preserve"> </w:t>
      </w:r>
      <w:r>
        <w:t xml:space="preserve">gelegenheid om wensen en ervaringen met functioneren </w:t>
      </w:r>
      <w:r w:rsidR="003F0543">
        <w:t>mo</w:t>
      </w:r>
      <w:r>
        <w:t>nitoringstool in te brengen.</w:t>
      </w:r>
      <w:r w:rsidR="00C73B62">
        <w:t xml:space="preserve"> </w:t>
      </w:r>
      <w:r w:rsidR="00CA774A">
        <w:t xml:space="preserve">In </w:t>
      </w:r>
      <w:r w:rsidR="006B54CB">
        <w:t xml:space="preserve">2018 is er </w:t>
      </w:r>
      <w:r w:rsidR="00CA774A">
        <w:t xml:space="preserve">een gebruikersgroep </w:t>
      </w:r>
      <w:r w:rsidR="006979AD">
        <w:t>Monitoringstool Luchtkwaliteit</w:t>
      </w:r>
      <w:r w:rsidR="006B54CB">
        <w:t xml:space="preserve"> opgericht</w:t>
      </w:r>
      <w:r w:rsidR="00391142">
        <w:t>.</w:t>
      </w:r>
      <w:r w:rsidR="00771D19">
        <w:t xml:space="preserve"> </w:t>
      </w:r>
      <w:r w:rsidR="00771D19" w:rsidRPr="0043056C">
        <w:rPr>
          <w:i/>
        </w:rPr>
        <w:t>D</w:t>
      </w:r>
      <w:r w:rsidR="002D1956">
        <w:rPr>
          <w:i/>
        </w:rPr>
        <w:t>it</w:t>
      </w:r>
      <w:r w:rsidR="00771D19" w:rsidRPr="0043056C">
        <w:rPr>
          <w:i/>
        </w:rPr>
        <w:t xml:space="preserve"> is momenteel actief</w:t>
      </w:r>
      <w:r w:rsidR="002D1956">
        <w:rPr>
          <w:i/>
        </w:rPr>
        <w:t>.</w:t>
      </w:r>
      <w:r w:rsidR="00A76A95">
        <w:rPr>
          <w:i/>
        </w:rPr>
        <w:t xml:space="preserve"> </w:t>
      </w:r>
      <w:r>
        <w:t xml:space="preserve">Opdrachtgeversoverleg </w:t>
      </w:r>
      <w:r w:rsidR="003F0543">
        <w:t>mo</w:t>
      </w:r>
      <w:r>
        <w:t>nitoringstool (vertegenwoordiging van managers van Ien</w:t>
      </w:r>
      <w:r w:rsidR="00414375">
        <w:t>W</w:t>
      </w:r>
      <w:r>
        <w:t>/</w:t>
      </w:r>
      <w:r w:rsidR="006B54CB" w:rsidRPr="00391142">
        <w:t>DLCE</w:t>
      </w:r>
      <w:r>
        <w:t xml:space="preserve">, RIVM en </w:t>
      </w:r>
      <w:r w:rsidR="00423C78">
        <w:t>RWS/</w:t>
      </w:r>
      <w:r>
        <w:t xml:space="preserve">InfoMil): bewaken lange termijn visie </w:t>
      </w:r>
      <w:r w:rsidR="003F0543">
        <w:t>mo</w:t>
      </w:r>
      <w:r>
        <w:t xml:space="preserve">nitoringstool en </w:t>
      </w:r>
      <w:r w:rsidR="007971B7">
        <w:t xml:space="preserve">richting </w:t>
      </w:r>
      <w:r w:rsidR="009222B6">
        <w:t xml:space="preserve">geven </w:t>
      </w:r>
      <w:r w:rsidR="007971B7">
        <w:t xml:space="preserve">aan de </w:t>
      </w:r>
      <w:r w:rsidR="00565FA6">
        <w:t>functionele eisen</w:t>
      </w:r>
      <w:r w:rsidR="007971B7">
        <w:t xml:space="preserve"> van de </w:t>
      </w:r>
      <w:r w:rsidR="003F0543">
        <w:t>mo</w:t>
      </w:r>
      <w:r w:rsidR="007971B7">
        <w:t xml:space="preserve">nitoringstool. </w:t>
      </w:r>
      <w:r w:rsidR="00771D19" w:rsidRPr="0038380F">
        <w:rPr>
          <w:i/>
        </w:rPr>
        <w:t>D</w:t>
      </w:r>
      <w:r w:rsidR="002D1956" w:rsidRPr="0038380F">
        <w:rPr>
          <w:i/>
        </w:rPr>
        <w:t xml:space="preserve">it </w:t>
      </w:r>
      <w:r w:rsidR="00771D19" w:rsidRPr="0038380F">
        <w:rPr>
          <w:i/>
        </w:rPr>
        <w:t>is momenteel actief.</w:t>
      </w:r>
    </w:p>
    <w:p w14:paraId="68421049" w14:textId="77777777" w:rsidR="002C4AEC" w:rsidRDefault="002C4AEC" w:rsidP="002C4AEC">
      <w:pPr>
        <w:ind w:left="360"/>
      </w:pPr>
    </w:p>
    <w:p w14:paraId="4977A021" w14:textId="77777777" w:rsidR="00FB55EE" w:rsidRDefault="00FB55EE" w:rsidP="00900C0D">
      <w:r>
        <w:t>In tabel 1 is weergegeven hoe de rollen en taken zijn verdeeld in de drie onderdelen van het monitoringsproces. Dit wordt nader uitgewerkt in het volgende hoofdstuk.</w:t>
      </w:r>
    </w:p>
    <w:p w14:paraId="0D46E324" w14:textId="77777777" w:rsidR="00FB55EE" w:rsidRDefault="00FB55EE" w:rsidP="00900C0D">
      <w:r>
        <w:br w:type="page"/>
      </w:r>
    </w:p>
    <w:p w14:paraId="738484B0" w14:textId="77777777" w:rsidR="00FB55EE" w:rsidRDefault="00FB55EE" w:rsidP="00900C0D"/>
    <w:p w14:paraId="3DE33F03" w14:textId="77777777" w:rsidR="00FB55EE" w:rsidRDefault="00FB55EE" w:rsidP="00900C0D">
      <w:pPr>
        <w:rPr>
          <w:iCs/>
          <w:sz w:val="21"/>
          <w:szCs w:val="21"/>
        </w:rPr>
      </w:pPr>
      <w:r>
        <w:rPr>
          <w:i/>
          <w:iCs/>
          <w:sz w:val="21"/>
          <w:szCs w:val="21"/>
          <w:u w:val="single"/>
        </w:rPr>
        <w:t>Tabel 1:</w:t>
      </w:r>
      <w:r>
        <w:rPr>
          <w:bCs/>
          <w:iCs/>
          <w:sz w:val="21"/>
          <w:szCs w:val="21"/>
        </w:rPr>
        <w:t xml:space="preserve"> Overzicht rollen en taken </w:t>
      </w:r>
      <w:r w:rsidRPr="00041EB0">
        <w:rPr>
          <w:iCs/>
          <w:sz w:val="21"/>
          <w:szCs w:val="21"/>
        </w:rPr>
        <w:t>Monitoring NSL</w:t>
      </w:r>
    </w:p>
    <w:p w14:paraId="51F51F4B" w14:textId="77777777" w:rsidR="00D073FA" w:rsidRDefault="00D073FA" w:rsidP="00900C0D">
      <w:pPr>
        <w:rPr>
          <w:i/>
          <w:iCs/>
          <w:sz w:val="21"/>
          <w:szCs w:val="21"/>
        </w:rPr>
      </w:pPr>
    </w:p>
    <w:tbl>
      <w:tblPr>
        <w:tblW w:w="9899" w:type="dxa"/>
        <w:tblInd w:w="-5" w:type="dxa"/>
        <w:tblLayout w:type="fixed"/>
        <w:tblLook w:val="0000" w:firstRow="0" w:lastRow="0" w:firstColumn="0" w:lastColumn="0" w:noHBand="0" w:noVBand="0"/>
      </w:tblPr>
      <w:tblGrid>
        <w:gridCol w:w="4224"/>
        <w:gridCol w:w="3751"/>
        <w:gridCol w:w="1924"/>
      </w:tblGrid>
      <w:tr w:rsidR="00FB55EE" w14:paraId="350E6E3C" w14:textId="77777777" w:rsidTr="0063611E">
        <w:tc>
          <w:tcPr>
            <w:tcW w:w="4224" w:type="dxa"/>
            <w:tcBorders>
              <w:top w:val="single" w:sz="4" w:space="0" w:color="000000"/>
              <w:left w:val="single" w:sz="4" w:space="0" w:color="000000"/>
              <w:bottom w:val="single" w:sz="4" w:space="0" w:color="000000"/>
            </w:tcBorders>
          </w:tcPr>
          <w:p w14:paraId="43BE6BD8" w14:textId="77777777" w:rsidR="00FB55EE" w:rsidRDefault="00FB55EE">
            <w:pPr>
              <w:snapToGrid w:val="0"/>
              <w:rPr>
                <w:b/>
                <w:bCs/>
                <w:sz w:val="21"/>
                <w:szCs w:val="21"/>
              </w:rPr>
            </w:pPr>
            <w:r>
              <w:rPr>
                <w:b/>
                <w:bCs/>
                <w:sz w:val="21"/>
                <w:szCs w:val="21"/>
              </w:rPr>
              <w:t xml:space="preserve">Rollen en taken </w:t>
            </w:r>
          </w:p>
        </w:tc>
        <w:tc>
          <w:tcPr>
            <w:tcW w:w="3751" w:type="dxa"/>
            <w:tcBorders>
              <w:top w:val="single" w:sz="4" w:space="0" w:color="000000"/>
              <w:left w:val="single" w:sz="4" w:space="0" w:color="000000"/>
              <w:bottom w:val="single" w:sz="4" w:space="0" w:color="000000"/>
            </w:tcBorders>
          </w:tcPr>
          <w:p w14:paraId="7B3C1103" w14:textId="77777777" w:rsidR="00FB55EE" w:rsidRPr="00970C80" w:rsidRDefault="00FB55EE">
            <w:pPr>
              <w:snapToGrid w:val="0"/>
              <w:rPr>
                <w:b/>
                <w:sz w:val="21"/>
                <w:szCs w:val="21"/>
              </w:rPr>
            </w:pPr>
            <w:r w:rsidRPr="00970C80">
              <w:rPr>
                <w:b/>
                <w:sz w:val="21"/>
                <w:szCs w:val="21"/>
              </w:rPr>
              <w:t>Organisatie</w:t>
            </w:r>
          </w:p>
        </w:tc>
        <w:tc>
          <w:tcPr>
            <w:tcW w:w="1924" w:type="dxa"/>
            <w:tcBorders>
              <w:top w:val="single" w:sz="4" w:space="0" w:color="000000"/>
              <w:left w:val="single" w:sz="4" w:space="0" w:color="000000"/>
              <w:bottom w:val="single" w:sz="4" w:space="0" w:color="000000"/>
              <w:right w:val="single" w:sz="4" w:space="0" w:color="000000"/>
            </w:tcBorders>
          </w:tcPr>
          <w:p w14:paraId="4A658E3C" w14:textId="77777777" w:rsidR="00FB55EE" w:rsidRPr="00970C80" w:rsidRDefault="00FB55EE">
            <w:pPr>
              <w:snapToGrid w:val="0"/>
              <w:rPr>
                <w:b/>
                <w:sz w:val="21"/>
                <w:szCs w:val="21"/>
              </w:rPr>
            </w:pPr>
            <w:r w:rsidRPr="00970C80">
              <w:rPr>
                <w:b/>
                <w:sz w:val="21"/>
                <w:szCs w:val="21"/>
              </w:rPr>
              <w:t>Besluitvorming</w:t>
            </w:r>
          </w:p>
        </w:tc>
      </w:tr>
      <w:tr w:rsidR="00FB55EE" w14:paraId="6CF1E029" w14:textId="77777777" w:rsidTr="0063611E">
        <w:tc>
          <w:tcPr>
            <w:tcW w:w="4224" w:type="dxa"/>
            <w:tcBorders>
              <w:top w:val="single" w:sz="4" w:space="0" w:color="000000"/>
              <w:left w:val="single" w:sz="4" w:space="0" w:color="000000"/>
              <w:bottom w:val="single" w:sz="4" w:space="0" w:color="000000"/>
            </w:tcBorders>
          </w:tcPr>
          <w:p w14:paraId="05A7D6DB" w14:textId="77777777" w:rsidR="00FB55EE" w:rsidRDefault="00FB55EE">
            <w:pPr>
              <w:snapToGrid w:val="0"/>
              <w:rPr>
                <w:b/>
                <w:bCs/>
                <w:sz w:val="21"/>
                <w:szCs w:val="21"/>
              </w:rPr>
            </w:pPr>
            <w:r>
              <w:rPr>
                <w:b/>
                <w:bCs/>
                <w:sz w:val="21"/>
                <w:szCs w:val="21"/>
              </w:rPr>
              <w:t>Opdrachtgever</w:t>
            </w:r>
          </w:p>
          <w:p w14:paraId="12EA47FC" w14:textId="77777777" w:rsidR="00FB55EE" w:rsidRDefault="00FB55EE">
            <w:pPr>
              <w:rPr>
                <w:sz w:val="21"/>
                <w:szCs w:val="21"/>
              </w:rPr>
            </w:pPr>
            <w:r>
              <w:rPr>
                <w:sz w:val="21"/>
                <w:szCs w:val="21"/>
              </w:rPr>
              <w:t>Gedelegeerd opdrachtgever</w:t>
            </w:r>
          </w:p>
          <w:p w14:paraId="40D83968" w14:textId="77777777" w:rsidR="00FB55EE" w:rsidRDefault="00FB55EE">
            <w:pPr>
              <w:rPr>
                <w:sz w:val="21"/>
                <w:szCs w:val="21"/>
              </w:rPr>
            </w:pPr>
            <w:r>
              <w:rPr>
                <w:sz w:val="21"/>
                <w:szCs w:val="21"/>
              </w:rPr>
              <w:tab/>
            </w:r>
          </w:p>
        </w:tc>
        <w:tc>
          <w:tcPr>
            <w:tcW w:w="3751" w:type="dxa"/>
            <w:tcBorders>
              <w:top w:val="single" w:sz="4" w:space="0" w:color="000000"/>
              <w:left w:val="single" w:sz="4" w:space="0" w:color="000000"/>
              <w:bottom w:val="single" w:sz="4" w:space="0" w:color="000000"/>
            </w:tcBorders>
          </w:tcPr>
          <w:p w14:paraId="421F20B9" w14:textId="77777777" w:rsidR="00FB55EE" w:rsidRDefault="00FB55EE">
            <w:pPr>
              <w:snapToGrid w:val="0"/>
              <w:rPr>
                <w:sz w:val="21"/>
                <w:szCs w:val="21"/>
              </w:rPr>
            </w:pPr>
            <w:r>
              <w:rPr>
                <w:sz w:val="21"/>
                <w:szCs w:val="21"/>
              </w:rPr>
              <w:t>Staatssecretaris Ien</w:t>
            </w:r>
            <w:r w:rsidR="00414375">
              <w:rPr>
                <w:sz w:val="21"/>
                <w:szCs w:val="21"/>
              </w:rPr>
              <w:t>W</w:t>
            </w:r>
          </w:p>
          <w:p w14:paraId="3F374029" w14:textId="77777777" w:rsidR="00FB55EE" w:rsidRDefault="00FB55EE" w:rsidP="006B54CB">
            <w:pPr>
              <w:rPr>
                <w:sz w:val="21"/>
                <w:szCs w:val="21"/>
              </w:rPr>
            </w:pPr>
            <w:r>
              <w:rPr>
                <w:sz w:val="21"/>
                <w:szCs w:val="21"/>
              </w:rPr>
              <w:t>Ien</w:t>
            </w:r>
            <w:r w:rsidR="00414375">
              <w:rPr>
                <w:sz w:val="21"/>
                <w:szCs w:val="21"/>
              </w:rPr>
              <w:t>W</w:t>
            </w:r>
            <w:r>
              <w:rPr>
                <w:sz w:val="21"/>
                <w:szCs w:val="21"/>
              </w:rPr>
              <w:t>/</w:t>
            </w:r>
            <w:r w:rsidR="006B54CB">
              <w:rPr>
                <w:sz w:val="21"/>
                <w:szCs w:val="21"/>
              </w:rPr>
              <w:t>DLCE</w:t>
            </w:r>
          </w:p>
        </w:tc>
        <w:tc>
          <w:tcPr>
            <w:tcW w:w="1924" w:type="dxa"/>
            <w:tcBorders>
              <w:top w:val="single" w:sz="4" w:space="0" w:color="000000"/>
              <w:left w:val="single" w:sz="4" w:space="0" w:color="000000"/>
              <w:bottom w:val="single" w:sz="4" w:space="0" w:color="000000"/>
              <w:right w:val="single" w:sz="4" w:space="0" w:color="000000"/>
            </w:tcBorders>
          </w:tcPr>
          <w:p w14:paraId="45A52E66" w14:textId="77777777" w:rsidR="00FB55EE" w:rsidRDefault="00FB55EE">
            <w:pPr>
              <w:snapToGrid w:val="0"/>
              <w:rPr>
                <w:sz w:val="21"/>
                <w:szCs w:val="21"/>
              </w:rPr>
            </w:pPr>
          </w:p>
        </w:tc>
      </w:tr>
      <w:tr w:rsidR="00FB55EE" w14:paraId="58628957" w14:textId="77777777" w:rsidTr="0063611E">
        <w:tc>
          <w:tcPr>
            <w:tcW w:w="4224" w:type="dxa"/>
            <w:tcBorders>
              <w:top w:val="single" w:sz="4" w:space="0" w:color="000000"/>
              <w:left w:val="single" w:sz="4" w:space="0" w:color="000000"/>
              <w:bottom w:val="single" w:sz="4" w:space="0" w:color="000000"/>
            </w:tcBorders>
          </w:tcPr>
          <w:p w14:paraId="16316E52" w14:textId="77777777" w:rsidR="00FB55EE" w:rsidRDefault="00FB55EE">
            <w:pPr>
              <w:snapToGrid w:val="0"/>
              <w:rPr>
                <w:b/>
                <w:bCs/>
                <w:sz w:val="21"/>
                <w:szCs w:val="21"/>
              </w:rPr>
            </w:pPr>
            <w:r>
              <w:rPr>
                <w:b/>
                <w:bCs/>
                <w:sz w:val="21"/>
                <w:szCs w:val="21"/>
              </w:rPr>
              <w:t xml:space="preserve"> 1. Coördinatie </w:t>
            </w:r>
            <w:r w:rsidR="003F0543">
              <w:rPr>
                <w:b/>
                <w:bCs/>
                <w:sz w:val="21"/>
                <w:szCs w:val="21"/>
              </w:rPr>
              <w:t>mo</w:t>
            </w:r>
            <w:r>
              <w:rPr>
                <w:b/>
                <w:bCs/>
                <w:sz w:val="21"/>
                <w:szCs w:val="21"/>
              </w:rPr>
              <w:t xml:space="preserve">nitoringsproces </w:t>
            </w:r>
          </w:p>
        </w:tc>
        <w:tc>
          <w:tcPr>
            <w:tcW w:w="3751" w:type="dxa"/>
            <w:tcBorders>
              <w:top w:val="single" w:sz="4" w:space="0" w:color="000000"/>
              <w:left w:val="single" w:sz="4" w:space="0" w:color="000000"/>
              <w:bottom w:val="single" w:sz="4" w:space="0" w:color="000000"/>
            </w:tcBorders>
          </w:tcPr>
          <w:p w14:paraId="01620926" w14:textId="77777777" w:rsidR="00FB55EE" w:rsidRDefault="00FB55EE">
            <w:pPr>
              <w:snapToGrid w:val="0"/>
              <w:rPr>
                <w:sz w:val="21"/>
                <w:szCs w:val="21"/>
              </w:rPr>
            </w:pPr>
            <w:r>
              <w:rPr>
                <w:sz w:val="21"/>
                <w:szCs w:val="21"/>
              </w:rPr>
              <w:t>Ien</w:t>
            </w:r>
            <w:r w:rsidR="00414375">
              <w:rPr>
                <w:sz w:val="21"/>
                <w:szCs w:val="21"/>
              </w:rPr>
              <w:t>W</w:t>
            </w:r>
            <w:r>
              <w:rPr>
                <w:sz w:val="21"/>
                <w:szCs w:val="21"/>
              </w:rPr>
              <w:t>/</w:t>
            </w:r>
            <w:r w:rsidR="006B54CB">
              <w:rPr>
                <w:sz w:val="21"/>
                <w:szCs w:val="21"/>
              </w:rPr>
              <w:t>DLCE</w:t>
            </w:r>
            <w:r>
              <w:rPr>
                <w:sz w:val="21"/>
                <w:szCs w:val="21"/>
              </w:rPr>
              <w:t xml:space="preserve">: coördinator </w:t>
            </w:r>
          </w:p>
        </w:tc>
        <w:tc>
          <w:tcPr>
            <w:tcW w:w="1924" w:type="dxa"/>
            <w:tcBorders>
              <w:top w:val="single" w:sz="4" w:space="0" w:color="000000"/>
              <w:left w:val="single" w:sz="4" w:space="0" w:color="000000"/>
              <w:bottom w:val="single" w:sz="4" w:space="0" w:color="000000"/>
              <w:right w:val="single" w:sz="4" w:space="0" w:color="000000"/>
            </w:tcBorders>
          </w:tcPr>
          <w:p w14:paraId="2905A39D" w14:textId="77777777" w:rsidR="00FB55EE" w:rsidRDefault="00FB55EE">
            <w:pPr>
              <w:snapToGrid w:val="0"/>
              <w:rPr>
                <w:sz w:val="21"/>
                <w:szCs w:val="21"/>
              </w:rPr>
            </w:pPr>
          </w:p>
        </w:tc>
      </w:tr>
      <w:tr w:rsidR="00FB55EE" w14:paraId="1DC1CDF5" w14:textId="77777777" w:rsidTr="0063611E">
        <w:tc>
          <w:tcPr>
            <w:tcW w:w="4224" w:type="dxa"/>
            <w:tcBorders>
              <w:top w:val="single" w:sz="4" w:space="0" w:color="000000"/>
              <w:left w:val="single" w:sz="4" w:space="0" w:color="000000"/>
              <w:bottom w:val="single" w:sz="4" w:space="0" w:color="000000"/>
            </w:tcBorders>
          </w:tcPr>
          <w:p w14:paraId="573BA2A3" w14:textId="77777777" w:rsidR="00FB55EE" w:rsidRDefault="00FB55EE">
            <w:pPr>
              <w:snapToGrid w:val="0"/>
              <w:rPr>
                <w:sz w:val="21"/>
                <w:szCs w:val="21"/>
              </w:rPr>
            </w:pPr>
            <w:r>
              <w:rPr>
                <w:sz w:val="21"/>
                <w:szCs w:val="21"/>
              </w:rPr>
              <w:t xml:space="preserve">Uitvoering </w:t>
            </w:r>
            <w:r w:rsidR="003F0543">
              <w:rPr>
                <w:sz w:val="21"/>
                <w:szCs w:val="21"/>
              </w:rPr>
              <w:t>mo</w:t>
            </w:r>
            <w:r>
              <w:rPr>
                <w:sz w:val="21"/>
                <w:szCs w:val="21"/>
              </w:rPr>
              <w:t>nitoringsproces Bureau Monitoring</w:t>
            </w:r>
          </w:p>
        </w:tc>
        <w:tc>
          <w:tcPr>
            <w:tcW w:w="3751" w:type="dxa"/>
            <w:tcBorders>
              <w:top w:val="single" w:sz="4" w:space="0" w:color="000000"/>
              <w:left w:val="single" w:sz="4" w:space="0" w:color="000000"/>
              <w:bottom w:val="single" w:sz="4" w:space="0" w:color="000000"/>
            </w:tcBorders>
          </w:tcPr>
          <w:p w14:paraId="25DB2913" w14:textId="77777777" w:rsidR="00FB55EE" w:rsidRDefault="00FB55EE">
            <w:pPr>
              <w:snapToGrid w:val="0"/>
              <w:rPr>
                <w:sz w:val="21"/>
                <w:szCs w:val="21"/>
              </w:rPr>
            </w:pPr>
            <w:r>
              <w:rPr>
                <w:sz w:val="21"/>
                <w:szCs w:val="21"/>
              </w:rPr>
              <w:t xml:space="preserve">Projectleider RIVM </w:t>
            </w:r>
          </w:p>
          <w:p w14:paraId="63C379EB" w14:textId="77777777" w:rsidR="00FB55EE" w:rsidRDefault="00FB55EE">
            <w:pPr>
              <w:rPr>
                <w:sz w:val="21"/>
                <w:szCs w:val="21"/>
              </w:rPr>
            </w:pPr>
            <w:r>
              <w:rPr>
                <w:sz w:val="21"/>
                <w:szCs w:val="21"/>
              </w:rPr>
              <w:t xml:space="preserve">Projectleider </w:t>
            </w:r>
            <w:r w:rsidR="00414375">
              <w:rPr>
                <w:sz w:val="21"/>
                <w:szCs w:val="21"/>
              </w:rPr>
              <w:t>RWS/</w:t>
            </w:r>
            <w:r>
              <w:rPr>
                <w:sz w:val="21"/>
                <w:szCs w:val="21"/>
              </w:rPr>
              <w:t>InfoMil</w:t>
            </w:r>
          </w:p>
          <w:p w14:paraId="5D29192A" w14:textId="77777777" w:rsidR="00FB55EE" w:rsidRDefault="00FB55EE">
            <w:pPr>
              <w:rPr>
                <w:sz w:val="21"/>
                <w:szCs w:val="21"/>
              </w:rPr>
            </w:pPr>
            <w:r>
              <w:rPr>
                <w:sz w:val="21"/>
                <w:szCs w:val="21"/>
              </w:rPr>
              <w:t xml:space="preserve">Projectmedewerkers RIVM </w:t>
            </w:r>
          </w:p>
          <w:p w14:paraId="0CB75693" w14:textId="77777777" w:rsidR="00FB55EE" w:rsidRDefault="00FB55EE">
            <w:pPr>
              <w:rPr>
                <w:sz w:val="21"/>
                <w:szCs w:val="21"/>
              </w:rPr>
            </w:pPr>
            <w:r>
              <w:rPr>
                <w:sz w:val="21"/>
                <w:szCs w:val="21"/>
              </w:rPr>
              <w:t xml:space="preserve">Projectmedewerkers </w:t>
            </w:r>
            <w:r w:rsidR="00414375">
              <w:rPr>
                <w:sz w:val="21"/>
                <w:szCs w:val="21"/>
              </w:rPr>
              <w:t>RWS/</w:t>
            </w:r>
            <w:r>
              <w:rPr>
                <w:sz w:val="21"/>
                <w:szCs w:val="21"/>
              </w:rPr>
              <w:t>InfoMil</w:t>
            </w:r>
          </w:p>
        </w:tc>
        <w:tc>
          <w:tcPr>
            <w:tcW w:w="1924" w:type="dxa"/>
            <w:tcBorders>
              <w:top w:val="single" w:sz="4" w:space="0" w:color="000000"/>
              <w:left w:val="single" w:sz="4" w:space="0" w:color="000000"/>
              <w:bottom w:val="single" w:sz="4" w:space="0" w:color="000000"/>
              <w:right w:val="single" w:sz="4" w:space="0" w:color="000000"/>
            </w:tcBorders>
          </w:tcPr>
          <w:p w14:paraId="7080F19B" w14:textId="77777777" w:rsidR="00FB55EE" w:rsidRDefault="00FB55EE">
            <w:pPr>
              <w:snapToGrid w:val="0"/>
              <w:rPr>
                <w:sz w:val="21"/>
                <w:szCs w:val="21"/>
              </w:rPr>
            </w:pPr>
          </w:p>
        </w:tc>
      </w:tr>
      <w:tr w:rsidR="00FB55EE" w14:paraId="3215A0D8" w14:textId="77777777" w:rsidTr="0063611E">
        <w:tc>
          <w:tcPr>
            <w:tcW w:w="4224" w:type="dxa"/>
            <w:tcBorders>
              <w:top w:val="single" w:sz="4" w:space="0" w:color="000000"/>
              <w:left w:val="single" w:sz="4" w:space="0" w:color="000000"/>
              <w:bottom w:val="single" w:sz="4" w:space="0" w:color="000000"/>
            </w:tcBorders>
          </w:tcPr>
          <w:p w14:paraId="2F06F337" w14:textId="77777777" w:rsidR="00FB55EE" w:rsidRDefault="00FB55EE">
            <w:pPr>
              <w:snapToGrid w:val="0"/>
              <w:rPr>
                <w:sz w:val="21"/>
                <w:szCs w:val="21"/>
              </w:rPr>
            </w:pPr>
            <w:r>
              <w:rPr>
                <w:sz w:val="21"/>
                <w:szCs w:val="21"/>
              </w:rPr>
              <w:t>Overleggroep Monitoring NSL</w:t>
            </w:r>
          </w:p>
        </w:tc>
        <w:tc>
          <w:tcPr>
            <w:tcW w:w="3751" w:type="dxa"/>
            <w:tcBorders>
              <w:top w:val="single" w:sz="4" w:space="0" w:color="000000"/>
              <w:left w:val="single" w:sz="4" w:space="0" w:color="000000"/>
              <w:bottom w:val="single" w:sz="4" w:space="0" w:color="000000"/>
            </w:tcBorders>
          </w:tcPr>
          <w:p w14:paraId="38AD5C33" w14:textId="77777777" w:rsidR="00FB55EE" w:rsidRDefault="00FB55EE">
            <w:pPr>
              <w:snapToGrid w:val="0"/>
              <w:rPr>
                <w:sz w:val="21"/>
                <w:szCs w:val="21"/>
              </w:rPr>
            </w:pPr>
            <w:r>
              <w:rPr>
                <w:sz w:val="21"/>
                <w:szCs w:val="21"/>
              </w:rPr>
              <w:t>Voorzitter Ien</w:t>
            </w:r>
            <w:r w:rsidR="00414375">
              <w:rPr>
                <w:sz w:val="21"/>
                <w:szCs w:val="21"/>
              </w:rPr>
              <w:t>W</w:t>
            </w:r>
            <w:r>
              <w:rPr>
                <w:sz w:val="21"/>
                <w:szCs w:val="21"/>
              </w:rPr>
              <w:t>/</w:t>
            </w:r>
            <w:r w:rsidR="006B54CB">
              <w:rPr>
                <w:sz w:val="21"/>
                <w:szCs w:val="21"/>
              </w:rPr>
              <w:t>DLCE</w:t>
            </w:r>
          </w:p>
          <w:p w14:paraId="6DB6D47C" w14:textId="77777777" w:rsidR="00FB55EE" w:rsidRPr="00A42465" w:rsidRDefault="00FB55EE">
            <w:pPr>
              <w:rPr>
                <w:sz w:val="21"/>
                <w:szCs w:val="21"/>
              </w:rPr>
            </w:pPr>
            <w:r w:rsidRPr="00A42465">
              <w:rPr>
                <w:sz w:val="21"/>
                <w:szCs w:val="21"/>
              </w:rPr>
              <w:t>RWS/B</w:t>
            </w:r>
            <w:r w:rsidR="00122DD8" w:rsidRPr="00A42465">
              <w:rPr>
                <w:sz w:val="21"/>
                <w:szCs w:val="21"/>
              </w:rPr>
              <w:t>IGL</w:t>
            </w:r>
          </w:p>
          <w:p w14:paraId="1A028F96" w14:textId="77777777" w:rsidR="00FB55EE" w:rsidRPr="00A42465" w:rsidRDefault="00FB55EE">
            <w:pPr>
              <w:rPr>
                <w:sz w:val="21"/>
                <w:szCs w:val="21"/>
              </w:rPr>
            </w:pPr>
            <w:r w:rsidRPr="00A42465">
              <w:rPr>
                <w:sz w:val="21"/>
                <w:szCs w:val="21"/>
              </w:rPr>
              <w:t xml:space="preserve">RIVM </w:t>
            </w:r>
            <w:r w:rsidR="001772E0" w:rsidRPr="00A42465">
              <w:rPr>
                <w:sz w:val="21"/>
                <w:szCs w:val="21"/>
              </w:rPr>
              <w:br/>
            </w:r>
            <w:r w:rsidRPr="00A42465">
              <w:rPr>
                <w:sz w:val="21"/>
                <w:szCs w:val="21"/>
              </w:rPr>
              <w:t>RWS/InfoMil</w:t>
            </w:r>
          </w:p>
          <w:p w14:paraId="6F4B2EC1" w14:textId="77777777" w:rsidR="00FB55EE" w:rsidRDefault="00FB55EE">
            <w:pPr>
              <w:rPr>
                <w:sz w:val="21"/>
                <w:szCs w:val="21"/>
              </w:rPr>
            </w:pPr>
            <w:r>
              <w:rPr>
                <w:sz w:val="21"/>
                <w:szCs w:val="21"/>
              </w:rPr>
              <w:t>NSL provincies</w:t>
            </w:r>
            <w:r w:rsidR="001772E0">
              <w:rPr>
                <w:sz w:val="21"/>
                <w:szCs w:val="21"/>
              </w:rPr>
              <w:t xml:space="preserve"> </w:t>
            </w:r>
            <w:r w:rsidR="006F6381">
              <w:rPr>
                <w:sz w:val="21"/>
                <w:szCs w:val="21"/>
              </w:rPr>
              <w:t>+</w:t>
            </w:r>
            <w:r w:rsidR="001772E0">
              <w:rPr>
                <w:sz w:val="21"/>
                <w:szCs w:val="21"/>
              </w:rPr>
              <w:t xml:space="preserve"> Overijssel</w:t>
            </w:r>
          </w:p>
          <w:p w14:paraId="324D83F9" w14:textId="77777777" w:rsidR="00FB55EE" w:rsidRDefault="00FB55EE">
            <w:pPr>
              <w:rPr>
                <w:sz w:val="21"/>
                <w:szCs w:val="21"/>
              </w:rPr>
            </w:pPr>
            <w:r>
              <w:rPr>
                <w:sz w:val="21"/>
                <w:szCs w:val="21"/>
              </w:rPr>
              <w:t>G4 gemeenten + Eindhoven</w:t>
            </w:r>
          </w:p>
          <w:p w14:paraId="62CCA39F" w14:textId="77777777" w:rsidR="005A0539" w:rsidRDefault="00FB55EE">
            <w:pPr>
              <w:rPr>
                <w:sz w:val="21"/>
                <w:szCs w:val="21"/>
              </w:rPr>
            </w:pPr>
            <w:r>
              <w:rPr>
                <w:sz w:val="21"/>
                <w:szCs w:val="21"/>
              </w:rPr>
              <w:t>IPO, VNG</w:t>
            </w:r>
          </w:p>
        </w:tc>
        <w:tc>
          <w:tcPr>
            <w:tcW w:w="1924" w:type="dxa"/>
            <w:tcBorders>
              <w:top w:val="single" w:sz="4" w:space="0" w:color="000000"/>
              <w:left w:val="single" w:sz="4" w:space="0" w:color="000000"/>
              <w:bottom w:val="single" w:sz="4" w:space="0" w:color="000000"/>
              <w:right w:val="single" w:sz="4" w:space="0" w:color="000000"/>
            </w:tcBorders>
          </w:tcPr>
          <w:p w14:paraId="5FAE057E" w14:textId="77777777" w:rsidR="00FB55EE" w:rsidRDefault="00FB55EE">
            <w:pPr>
              <w:snapToGrid w:val="0"/>
              <w:rPr>
                <w:sz w:val="21"/>
                <w:szCs w:val="21"/>
              </w:rPr>
            </w:pPr>
            <w:r>
              <w:rPr>
                <w:sz w:val="21"/>
                <w:szCs w:val="21"/>
              </w:rPr>
              <w:t>Managers</w:t>
            </w:r>
            <w:r w:rsidR="00D445CB">
              <w:rPr>
                <w:sz w:val="21"/>
                <w:szCs w:val="21"/>
              </w:rPr>
              <w:t xml:space="preserve"> </w:t>
            </w:r>
            <w:r>
              <w:rPr>
                <w:sz w:val="21"/>
                <w:szCs w:val="21"/>
              </w:rPr>
              <w:t>overleg (optioneel)</w:t>
            </w:r>
          </w:p>
        </w:tc>
      </w:tr>
      <w:tr w:rsidR="00FB55EE" w14:paraId="47428281" w14:textId="77777777" w:rsidTr="0063611E">
        <w:tc>
          <w:tcPr>
            <w:tcW w:w="4224" w:type="dxa"/>
            <w:tcBorders>
              <w:top w:val="single" w:sz="4" w:space="0" w:color="000000"/>
              <w:left w:val="single" w:sz="4" w:space="0" w:color="000000"/>
              <w:bottom w:val="single" w:sz="4" w:space="0" w:color="000000"/>
            </w:tcBorders>
          </w:tcPr>
          <w:p w14:paraId="02C851CB" w14:textId="77777777" w:rsidR="00FB55EE" w:rsidRDefault="00FB55EE">
            <w:pPr>
              <w:snapToGrid w:val="0"/>
              <w:rPr>
                <w:b/>
                <w:bCs/>
                <w:sz w:val="21"/>
                <w:szCs w:val="21"/>
              </w:rPr>
            </w:pPr>
            <w:r>
              <w:rPr>
                <w:b/>
                <w:bCs/>
                <w:sz w:val="21"/>
                <w:szCs w:val="21"/>
              </w:rPr>
              <w:t xml:space="preserve">2. Aansturing ontwikkeling en beheer </w:t>
            </w:r>
            <w:r w:rsidR="003F0543">
              <w:rPr>
                <w:b/>
                <w:bCs/>
                <w:sz w:val="21"/>
                <w:szCs w:val="21"/>
              </w:rPr>
              <w:t>mo</w:t>
            </w:r>
            <w:r>
              <w:rPr>
                <w:b/>
                <w:bCs/>
                <w:sz w:val="21"/>
                <w:szCs w:val="21"/>
              </w:rPr>
              <w:t>nitoringstool</w:t>
            </w:r>
          </w:p>
        </w:tc>
        <w:tc>
          <w:tcPr>
            <w:tcW w:w="3751" w:type="dxa"/>
            <w:tcBorders>
              <w:top w:val="single" w:sz="4" w:space="0" w:color="000000"/>
              <w:left w:val="single" w:sz="4" w:space="0" w:color="000000"/>
              <w:bottom w:val="single" w:sz="4" w:space="0" w:color="000000"/>
            </w:tcBorders>
          </w:tcPr>
          <w:p w14:paraId="59F68B9F" w14:textId="77777777" w:rsidR="00FB55EE" w:rsidRDefault="003C5AF2" w:rsidP="006007A7">
            <w:pPr>
              <w:snapToGrid w:val="0"/>
              <w:rPr>
                <w:sz w:val="21"/>
                <w:szCs w:val="21"/>
              </w:rPr>
            </w:pPr>
            <w:r>
              <w:rPr>
                <w:sz w:val="21"/>
                <w:szCs w:val="21"/>
              </w:rPr>
              <w:t xml:space="preserve">RIVM </w:t>
            </w:r>
          </w:p>
        </w:tc>
        <w:tc>
          <w:tcPr>
            <w:tcW w:w="1924" w:type="dxa"/>
            <w:tcBorders>
              <w:top w:val="single" w:sz="4" w:space="0" w:color="000000"/>
              <w:left w:val="single" w:sz="4" w:space="0" w:color="000000"/>
              <w:bottom w:val="single" w:sz="4" w:space="0" w:color="000000"/>
              <w:right w:val="single" w:sz="4" w:space="0" w:color="000000"/>
            </w:tcBorders>
          </w:tcPr>
          <w:p w14:paraId="6257396A" w14:textId="77777777" w:rsidR="00FB55EE" w:rsidRDefault="00FB55EE" w:rsidP="007971B7">
            <w:pPr>
              <w:snapToGrid w:val="0"/>
              <w:rPr>
                <w:sz w:val="21"/>
                <w:szCs w:val="21"/>
              </w:rPr>
            </w:pPr>
            <w:r>
              <w:rPr>
                <w:sz w:val="21"/>
                <w:szCs w:val="21"/>
              </w:rPr>
              <w:t>Opdrachtgevers-overleg</w:t>
            </w:r>
            <w:r w:rsidR="007971B7">
              <w:rPr>
                <w:sz w:val="21"/>
                <w:szCs w:val="21"/>
              </w:rPr>
              <w:t xml:space="preserve"> </w:t>
            </w:r>
          </w:p>
        </w:tc>
      </w:tr>
      <w:tr w:rsidR="00FB55EE" w14:paraId="06354D50" w14:textId="77777777" w:rsidTr="0063611E">
        <w:tc>
          <w:tcPr>
            <w:tcW w:w="4224" w:type="dxa"/>
            <w:tcBorders>
              <w:top w:val="single" w:sz="4" w:space="0" w:color="000000"/>
              <w:left w:val="single" w:sz="4" w:space="0" w:color="000000"/>
              <w:bottom w:val="single" w:sz="4" w:space="0" w:color="000000"/>
            </w:tcBorders>
          </w:tcPr>
          <w:p w14:paraId="5D957763" w14:textId="77777777" w:rsidR="00FB55EE" w:rsidRDefault="00FB55EE">
            <w:pPr>
              <w:snapToGrid w:val="0"/>
              <w:rPr>
                <w:sz w:val="21"/>
                <w:szCs w:val="21"/>
              </w:rPr>
            </w:pPr>
            <w:r>
              <w:rPr>
                <w:sz w:val="21"/>
                <w:szCs w:val="21"/>
              </w:rPr>
              <w:t xml:space="preserve">Ontwikkeling en beheer </w:t>
            </w:r>
            <w:r w:rsidR="003F0543">
              <w:rPr>
                <w:sz w:val="21"/>
                <w:szCs w:val="21"/>
              </w:rPr>
              <w:t>mo</w:t>
            </w:r>
            <w:r>
              <w:rPr>
                <w:sz w:val="21"/>
                <w:szCs w:val="21"/>
              </w:rPr>
              <w:t>nitoringstool</w:t>
            </w:r>
            <w:r>
              <w:rPr>
                <w:sz w:val="21"/>
                <w:szCs w:val="21"/>
              </w:rPr>
              <w:tab/>
            </w:r>
          </w:p>
        </w:tc>
        <w:tc>
          <w:tcPr>
            <w:tcW w:w="3751" w:type="dxa"/>
            <w:tcBorders>
              <w:top w:val="single" w:sz="4" w:space="0" w:color="000000"/>
              <w:left w:val="single" w:sz="4" w:space="0" w:color="000000"/>
              <w:bottom w:val="single" w:sz="4" w:space="0" w:color="000000"/>
            </w:tcBorders>
          </w:tcPr>
          <w:p w14:paraId="4A11F9B7" w14:textId="77777777" w:rsidR="00FB55EE" w:rsidRDefault="00FB55EE">
            <w:pPr>
              <w:snapToGrid w:val="0"/>
              <w:rPr>
                <w:sz w:val="21"/>
                <w:szCs w:val="21"/>
              </w:rPr>
            </w:pPr>
            <w:r>
              <w:rPr>
                <w:sz w:val="21"/>
                <w:szCs w:val="21"/>
              </w:rPr>
              <w:t>Projectleider RIVM</w:t>
            </w:r>
          </w:p>
          <w:p w14:paraId="2EA5B8C6" w14:textId="77777777" w:rsidR="00FB55EE" w:rsidRDefault="00FB55EE">
            <w:pPr>
              <w:rPr>
                <w:sz w:val="21"/>
                <w:szCs w:val="21"/>
              </w:rPr>
            </w:pPr>
            <w:r>
              <w:rPr>
                <w:sz w:val="21"/>
                <w:szCs w:val="21"/>
              </w:rPr>
              <w:t>Projectmedewerkers RIVM</w:t>
            </w:r>
          </w:p>
          <w:p w14:paraId="26AE4EDC" w14:textId="77777777" w:rsidR="00FB55EE" w:rsidRDefault="00FB55EE">
            <w:pPr>
              <w:rPr>
                <w:sz w:val="21"/>
                <w:szCs w:val="21"/>
              </w:rPr>
            </w:pPr>
            <w:r>
              <w:rPr>
                <w:sz w:val="21"/>
                <w:szCs w:val="21"/>
              </w:rPr>
              <w:t xml:space="preserve">Projectmedewerkers </w:t>
            </w:r>
            <w:r w:rsidR="00423C78">
              <w:rPr>
                <w:sz w:val="21"/>
                <w:szCs w:val="21"/>
              </w:rPr>
              <w:t>RWS/InfoMil</w:t>
            </w:r>
          </w:p>
        </w:tc>
        <w:tc>
          <w:tcPr>
            <w:tcW w:w="1924" w:type="dxa"/>
            <w:tcBorders>
              <w:top w:val="single" w:sz="4" w:space="0" w:color="000000"/>
              <w:left w:val="single" w:sz="4" w:space="0" w:color="000000"/>
              <w:bottom w:val="single" w:sz="4" w:space="0" w:color="000000"/>
              <w:right w:val="single" w:sz="4" w:space="0" w:color="000000"/>
            </w:tcBorders>
          </w:tcPr>
          <w:p w14:paraId="081419FA" w14:textId="77777777" w:rsidR="00FB55EE" w:rsidRDefault="00FB55EE">
            <w:pPr>
              <w:snapToGrid w:val="0"/>
              <w:rPr>
                <w:sz w:val="21"/>
                <w:szCs w:val="21"/>
              </w:rPr>
            </w:pPr>
          </w:p>
        </w:tc>
      </w:tr>
      <w:tr w:rsidR="00FB55EE" w14:paraId="2541E1C0" w14:textId="77777777" w:rsidTr="0063611E">
        <w:trPr>
          <w:trHeight w:val="550"/>
        </w:trPr>
        <w:tc>
          <w:tcPr>
            <w:tcW w:w="4224" w:type="dxa"/>
            <w:tcBorders>
              <w:top w:val="single" w:sz="4" w:space="0" w:color="000000"/>
              <w:left w:val="single" w:sz="4" w:space="0" w:color="000000"/>
              <w:bottom w:val="single" w:sz="4" w:space="0" w:color="000000"/>
            </w:tcBorders>
          </w:tcPr>
          <w:p w14:paraId="45E3A019" w14:textId="77777777" w:rsidR="00FB55EE" w:rsidRDefault="00FB55EE">
            <w:pPr>
              <w:snapToGrid w:val="0"/>
              <w:rPr>
                <w:sz w:val="21"/>
                <w:szCs w:val="21"/>
              </w:rPr>
            </w:pPr>
            <w:r>
              <w:rPr>
                <w:sz w:val="21"/>
                <w:szCs w:val="21"/>
              </w:rPr>
              <w:t xml:space="preserve">Gebruikersgroep </w:t>
            </w:r>
            <w:r w:rsidR="003F0543">
              <w:rPr>
                <w:sz w:val="21"/>
                <w:szCs w:val="21"/>
              </w:rPr>
              <w:t>mo</w:t>
            </w:r>
            <w:r>
              <w:rPr>
                <w:sz w:val="21"/>
                <w:szCs w:val="21"/>
              </w:rPr>
              <w:t>nitoringstool</w:t>
            </w:r>
          </w:p>
        </w:tc>
        <w:tc>
          <w:tcPr>
            <w:tcW w:w="3751" w:type="dxa"/>
            <w:tcBorders>
              <w:top w:val="single" w:sz="4" w:space="0" w:color="000000"/>
              <w:left w:val="single" w:sz="4" w:space="0" w:color="000000"/>
              <w:bottom w:val="single" w:sz="4" w:space="0" w:color="000000"/>
            </w:tcBorders>
          </w:tcPr>
          <w:p w14:paraId="4881B519" w14:textId="77777777" w:rsidR="00FB55EE" w:rsidRDefault="00FB55EE">
            <w:pPr>
              <w:rPr>
                <w:sz w:val="21"/>
                <w:szCs w:val="21"/>
              </w:rPr>
            </w:pPr>
            <w:r>
              <w:rPr>
                <w:sz w:val="21"/>
                <w:szCs w:val="21"/>
              </w:rPr>
              <w:t>Vertegenwoordiging NSL partners</w:t>
            </w:r>
          </w:p>
        </w:tc>
        <w:tc>
          <w:tcPr>
            <w:tcW w:w="1924" w:type="dxa"/>
            <w:tcBorders>
              <w:top w:val="single" w:sz="4" w:space="0" w:color="000000"/>
              <w:left w:val="single" w:sz="4" w:space="0" w:color="000000"/>
              <w:bottom w:val="single" w:sz="4" w:space="0" w:color="000000"/>
              <w:right w:val="single" w:sz="4" w:space="0" w:color="000000"/>
            </w:tcBorders>
          </w:tcPr>
          <w:p w14:paraId="330D6E01" w14:textId="77777777" w:rsidR="00FB55EE" w:rsidRDefault="00FB55EE">
            <w:pPr>
              <w:snapToGrid w:val="0"/>
              <w:rPr>
                <w:sz w:val="21"/>
                <w:szCs w:val="21"/>
              </w:rPr>
            </w:pPr>
          </w:p>
        </w:tc>
      </w:tr>
      <w:tr w:rsidR="00FB55EE" w14:paraId="44378F6A" w14:textId="77777777" w:rsidTr="0063611E">
        <w:trPr>
          <w:trHeight w:val="550"/>
        </w:trPr>
        <w:tc>
          <w:tcPr>
            <w:tcW w:w="4224" w:type="dxa"/>
            <w:tcBorders>
              <w:top w:val="single" w:sz="4" w:space="0" w:color="000000"/>
              <w:left w:val="single" w:sz="4" w:space="0" w:color="000000"/>
              <w:bottom w:val="single" w:sz="4" w:space="0" w:color="000000"/>
            </w:tcBorders>
          </w:tcPr>
          <w:p w14:paraId="6B7E3DDE" w14:textId="77777777" w:rsidR="00FB55EE" w:rsidRDefault="00FB55EE">
            <w:pPr>
              <w:snapToGrid w:val="0"/>
              <w:rPr>
                <w:b/>
                <w:bCs/>
                <w:sz w:val="21"/>
                <w:szCs w:val="21"/>
              </w:rPr>
            </w:pPr>
            <w:r>
              <w:rPr>
                <w:b/>
                <w:bCs/>
                <w:sz w:val="21"/>
                <w:szCs w:val="21"/>
              </w:rPr>
              <w:t>3. Opstellen rapportages</w:t>
            </w:r>
          </w:p>
        </w:tc>
        <w:tc>
          <w:tcPr>
            <w:tcW w:w="3751" w:type="dxa"/>
            <w:tcBorders>
              <w:top w:val="single" w:sz="4" w:space="0" w:color="000000"/>
              <w:left w:val="single" w:sz="4" w:space="0" w:color="000000"/>
              <w:bottom w:val="single" w:sz="4" w:space="0" w:color="000000"/>
            </w:tcBorders>
          </w:tcPr>
          <w:p w14:paraId="6518538D" w14:textId="77777777" w:rsidR="00FB55EE" w:rsidRDefault="00FB55EE">
            <w:pPr>
              <w:snapToGrid w:val="0"/>
              <w:rPr>
                <w:sz w:val="21"/>
                <w:szCs w:val="21"/>
              </w:rPr>
            </w:pPr>
          </w:p>
        </w:tc>
        <w:tc>
          <w:tcPr>
            <w:tcW w:w="1924" w:type="dxa"/>
            <w:tcBorders>
              <w:top w:val="single" w:sz="4" w:space="0" w:color="000000"/>
              <w:left w:val="single" w:sz="4" w:space="0" w:color="000000"/>
              <w:bottom w:val="single" w:sz="4" w:space="0" w:color="000000"/>
              <w:right w:val="single" w:sz="4" w:space="0" w:color="000000"/>
            </w:tcBorders>
          </w:tcPr>
          <w:p w14:paraId="714A2342" w14:textId="77777777" w:rsidR="00FB55EE" w:rsidRDefault="00FB55EE">
            <w:pPr>
              <w:snapToGrid w:val="0"/>
              <w:rPr>
                <w:sz w:val="21"/>
                <w:szCs w:val="21"/>
              </w:rPr>
            </w:pPr>
          </w:p>
        </w:tc>
      </w:tr>
      <w:tr w:rsidR="00FB55EE" w14:paraId="289DECE4" w14:textId="77777777" w:rsidTr="0063611E">
        <w:trPr>
          <w:trHeight w:val="550"/>
        </w:trPr>
        <w:tc>
          <w:tcPr>
            <w:tcW w:w="4224" w:type="dxa"/>
            <w:tcBorders>
              <w:top w:val="single" w:sz="4" w:space="0" w:color="000000"/>
              <w:left w:val="single" w:sz="4" w:space="0" w:color="000000"/>
              <w:bottom w:val="single" w:sz="4" w:space="0" w:color="000000"/>
            </w:tcBorders>
          </w:tcPr>
          <w:p w14:paraId="2285B9D7" w14:textId="77777777" w:rsidR="00FB55EE" w:rsidRDefault="00FB55EE">
            <w:pPr>
              <w:snapToGrid w:val="0"/>
              <w:rPr>
                <w:sz w:val="21"/>
                <w:szCs w:val="21"/>
              </w:rPr>
            </w:pPr>
            <w:r>
              <w:rPr>
                <w:sz w:val="21"/>
                <w:szCs w:val="21"/>
              </w:rPr>
              <w:t>Monitoringsrapportage (wetenschappelijk deel)</w:t>
            </w:r>
          </w:p>
        </w:tc>
        <w:tc>
          <w:tcPr>
            <w:tcW w:w="3751" w:type="dxa"/>
            <w:tcBorders>
              <w:top w:val="single" w:sz="4" w:space="0" w:color="000000"/>
              <w:left w:val="single" w:sz="4" w:space="0" w:color="000000"/>
              <w:bottom w:val="single" w:sz="4" w:space="0" w:color="000000"/>
            </w:tcBorders>
          </w:tcPr>
          <w:p w14:paraId="7F3728E5" w14:textId="77777777" w:rsidR="00FB55EE" w:rsidRDefault="00FB55EE">
            <w:pPr>
              <w:snapToGrid w:val="0"/>
              <w:rPr>
                <w:sz w:val="21"/>
                <w:szCs w:val="21"/>
              </w:rPr>
            </w:pPr>
            <w:r>
              <w:rPr>
                <w:sz w:val="21"/>
                <w:szCs w:val="21"/>
              </w:rPr>
              <w:t>RIVM (eindverantwoordelijk)</w:t>
            </w:r>
          </w:p>
          <w:p w14:paraId="0228D773" w14:textId="77777777" w:rsidR="00FB55EE" w:rsidRDefault="008B1A19">
            <w:pPr>
              <w:rPr>
                <w:sz w:val="21"/>
                <w:szCs w:val="21"/>
              </w:rPr>
            </w:pPr>
            <w:r>
              <w:rPr>
                <w:sz w:val="21"/>
                <w:szCs w:val="21"/>
              </w:rPr>
              <w:t>RWS/</w:t>
            </w:r>
            <w:r w:rsidR="00FB55EE">
              <w:rPr>
                <w:sz w:val="21"/>
                <w:szCs w:val="21"/>
              </w:rPr>
              <w:t>InfoMil</w:t>
            </w:r>
          </w:p>
        </w:tc>
        <w:tc>
          <w:tcPr>
            <w:tcW w:w="1924" w:type="dxa"/>
            <w:tcBorders>
              <w:top w:val="single" w:sz="4" w:space="0" w:color="000000"/>
              <w:left w:val="single" w:sz="4" w:space="0" w:color="000000"/>
              <w:bottom w:val="single" w:sz="4" w:space="0" w:color="000000"/>
              <w:right w:val="single" w:sz="4" w:space="0" w:color="000000"/>
            </w:tcBorders>
          </w:tcPr>
          <w:p w14:paraId="73DE0CCC" w14:textId="77777777" w:rsidR="00FB55EE" w:rsidRDefault="00FB55EE">
            <w:pPr>
              <w:snapToGrid w:val="0"/>
              <w:rPr>
                <w:sz w:val="21"/>
                <w:szCs w:val="21"/>
              </w:rPr>
            </w:pPr>
          </w:p>
        </w:tc>
      </w:tr>
      <w:tr w:rsidR="00FB55EE" w14:paraId="40069074" w14:textId="77777777" w:rsidTr="0063611E">
        <w:trPr>
          <w:trHeight w:val="550"/>
        </w:trPr>
        <w:tc>
          <w:tcPr>
            <w:tcW w:w="4224" w:type="dxa"/>
            <w:tcBorders>
              <w:top w:val="single" w:sz="4" w:space="0" w:color="000000"/>
              <w:left w:val="single" w:sz="4" w:space="0" w:color="000000"/>
              <w:bottom w:val="single" w:sz="4" w:space="0" w:color="000000"/>
            </w:tcBorders>
          </w:tcPr>
          <w:p w14:paraId="4D95BE45" w14:textId="77777777" w:rsidR="00FB55EE" w:rsidRDefault="005844E7" w:rsidP="005844E7">
            <w:pPr>
              <w:snapToGrid w:val="0"/>
              <w:rPr>
                <w:sz w:val="21"/>
                <w:szCs w:val="21"/>
              </w:rPr>
            </w:pPr>
            <w:r>
              <w:rPr>
                <w:sz w:val="21"/>
                <w:szCs w:val="21"/>
              </w:rPr>
              <w:t>Kamer</w:t>
            </w:r>
            <w:r w:rsidR="00FB55EE">
              <w:rPr>
                <w:sz w:val="21"/>
                <w:szCs w:val="21"/>
              </w:rPr>
              <w:t>brief bij monitoringsrapport</w:t>
            </w:r>
          </w:p>
        </w:tc>
        <w:tc>
          <w:tcPr>
            <w:tcW w:w="3751" w:type="dxa"/>
            <w:tcBorders>
              <w:top w:val="single" w:sz="4" w:space="0" w:color="000000"/>
              <w:left w:val="single" w:sz="4" w:space="0" w:color="000000"/>
              <w:bottom w:val="single" w:sz="4" w:space="0" w:color="000000"/>
            </w:tcBorders>
          </w:tcPr>
          <w:p w14:paraId="04B135EF" w14:textId="77777777" w:rsidR="00FB55EE" w:rsidRDefault="00FB55EE" w:rsidP="00771D19">
            <w:pPr>
              <w:snapToGrid w:val="0"/>
              <w:rPr>
                <w:sz w:val="21"/>
                <w:szCs w:val="21"/>
              </w:rPr>
            </w:pPr>
            <w:r>
              <w:rPr>
                <w:sz w:val="21"/>
                <w:szCs w:val="21"/>
              </w:rPr>
              <w:t>Ien</w:t>
            </w:r>
            <w:r w:rsidR="00414375">
              <w:rPr>
                <w:sz w:val="21"/>
                <w:szCs w:val="21"/>
              </w:rPr>
              <w:t>W</w:t>
            </w:r>
            <w:r>
              <w:rPr>
                <w:sz w:val="21"/>
                <w:szCs w:val="21"/>
              </w:rPr>
              <w:t>/</w:t>
            </w:r>
            <w:r w:rsidR="006B54CB">
              <w:rPr>
                <w:sz w:val="21"/>
                <w:szCs w:val="21"/>
              </w:rPr>
              <w:t xml:space="preserve">DLCE </w:t>
            </w:r>
            <w:r>
              <w:rPr>
                <w:sz w:val="21"/>
                <w:szCs w:val="21"/>
              </w:rPr>
              <w:t xml:space="preserve">in overleg met </w:t>
            </w:r>
            <w:r w:rsidR="00771D19">
              <w:rPr>
                <w:sz w:val="21"/>
                <w:szCs w:val="21"/>
              </w:rPr>
              <w:t>RIVM, InfoMil</w:t>
            </w:r>
            <w:r w:rsidR="006B54CB">
              <w:rPr>
                <w:sz w:val="21"/>
                <w:szCs w:val="21"/>
              </w:rPr>
              <w:t xml:space="preserve"> </w:t>
            </w:r>
            <w:r>
              <w:rPr>
                <w:sz w:val="21"/>
                <w:szCs w:val="21"/>
              </w:rPr>
              <w:t xml:space="preserve">en </w:t>
            </w:r>
            <w:r w:rsidR="00771D19">
              <w:rPr>
                <w:sz w:val="21"/>
                <w:szCs w:val="21"/>
              </w:rPr>
              <w:t xml:space="preserve">NSL </w:t>
            </w:r>
            <w:r>
              <w:rPr>
                <w:sz w:val="21"/>
                <w:szCs w:val="21"/>
              </w:rPr>
              <w:t xml:space="preserve">partners </w:t>
            </w:r>
          </w:p>
        </w:tc>
        <w:tc>
          <w:tcPr>
            <w:tcW w:w="1924" w:type="dxa"/>
            <w:tcBorders>
              <w:top w:val="single" w:sz="4" w:space="0" w:color="000000"/>
              <w:left w:val="single" w:sz="4" w:space="0" w:color="000000"/>
              <w:bottom w:val="single" w:sz="4" w:space="0" w:color="000000"/>
              <w:right w:val="single" w:sz="4" w:space="0" w:color="000000"/>
            </w:tcBorders>
          </w:tcPr>
          <w:p w14:paraId="1D6ED5A3" w14:textId="77777777" w:rsidR="00FB55EE" w:rsidRDefault="00FB55EE">
            <w:pPr>
              <w:snapToGrid w:val="0"/>
              <w:rPr>
                <w:sz w:val="21"/>
                <w:szCs w:val="21"/>
              </w:rPr>
            </w:pPr>
            <w:r>
              <w:rPr>
                <w:sz w:val="21"/>
                <w:szCs w:val="21"/>
              </w:rPr>
              <w:t>Staatssecretaris Ien</w:t>
            </w:r>
            <w:r w:rsidR="00414375">
              <w:rPr>
                <w:sz w:val="21"/>
                <w:szCs w:val="21"/>
              </w:rPr>
              <w:t>W</w:t>
            </w:r>
          </w:p>
        </w:tc>
      </w:tr>
    </w:tbl>
    <w:p w14:paraId="56E07B7F" w14:textId="77777777" w:rsidR="00FB55EE" w:rsidRDefault="00FB55EE" w:rsidP="002C41E7">
      <w:pPr>
        <w:pStyle w:val="Senterhoofdstukmetnummer"/>
        <w:pageBreakBefore/>
        <w:numPr>
          <w:ilvl w:val="0"/>
          <w:numId w:val="15"/>
        </w:numPr>
        <w:outlineLvl w:val="0"/>
      </w:pPr>
      <w:bookmarkStart w:id="5" w:name="_Toc62719428"/>
      <w:r>
        <w:lastRenderedPageBreak/>
        <w:t>Planning</w:t>
      </w:r>
      <w:bookmarkEnd w:id="5"/>
    </w:p>
    <w:p w14:paraId="7CEE8A4E" w14:textId="77777777" w:rsidR="00FB55EE" w:rsidRDefault="00FB55EE" w:rsidP="005A0D6E"/>
    <w:p w14:paraId="663CC400" w14:textId="77777777" w:rsidR="00FB55EE" w:rsidRDefault="00FB55EE" w:rsidP="002C41E7">
      <w:pPr>
        <w:pStyle w:val="Senterparagraaf"/>
        <w:outlineLvl w:val="1"/>
      </w:pPr>
      <w:bookmarkStart w:id="6" w:name="_Toc62719429"/>
      <w:r>
        <w:t>3.1 Randvoorwaarden planning monitoringsproces</w:t>
      </w:r>
      <w:bookmarkEnd w:id="6"/>
    </w:p>
    <w:p w14:paraId="443822F8" w14:textId="69ACBCB3" w:rsidR="00FB55EE" w:rsidRDefault="00FB55EE" w:rsidP="005A0D6E">
      <w:r>
        <w:t xml:space="preserve">De planning van de monitoring moet passen in een jaarcyclus. Leidend voor de planning zijn het </w:t>
      </w:r>
      <w:r w:rsidR="00050BC8">
        <w:t xml:space="preserve">gelijktijdig </w:t>
      </w:r>
      <w:r>
        <w:t>beschikbaar komen van de achtergrondconcentraties (GCN kaarten) en het vaststellen van de emissiefactoren medio maart. Rekening houdend met deze dat</w:t>
      </w:r>
      <w:r w:rsidR="00050BC8">
        <w:t>um</w:t>
      </w:r>
      <w:r>
        <w:t xml:space="preserve"> gelden voor 20</w:t>
      </w:r>
      <w:r w:rsidR="006507F0">
        <w:t>2</w:t>
      </w:r>
      <w:r w:rsidR="006979AD">
        <w:t>1</w:t>
      </w:r>
      <w:r>
        <w:t xml:space="preserve"> de volgende deadlines voor de planning.</w:t>
      </w:r>
    </w:p>
    <w:p w14:paraId="38A25E4F" w14:textId="5BE55B73" w:rsidR="00FB55EE" w:rsidRPr="0038380F" w:rsidRDefault="00C340F9" w:rsidP="005A0D6E">
      <w:pPr>
        <w:numPr>
          <w:ilvl w:val="0"/>
          <w:numId w:val="9"/>
        </w:numPr>
      </w:pPr>
      <w:r w:rsidRPr="0038380F">
        <w:t>27 mei</w:t>
      </w:r>
      <w:r w:rsidR="006507F0" w:rsidRPr="0038380F">
        <w:t xml:space="preserve"> </w:t>
      </w:r>
      <w:r w:rsidR="00FB55EE" w:rsidRPr="0038380F">
        <w:t xml:space="preserve">deadline aanleveren </w:t>
      </w:r>
      <w:r w:rsidR="006507F0" w:rsidRPr="0038380F">
        <w:t>verkeer-</w:t>
      </w:r>
      <w:r w:rsidR="00FB55EE" w:rsidRPr="0038380F">
        <w:t xml:space="preserve">invoergegevens door NSL-partners in de </w:t>
      </w:r>
      <w:r w:rsidR="003F0543" w:rsidRPr="0038380F">
        <w:t>mo</w:t>
      </w:r>
      <w:r w:rsidR="00FB55EE" w:rsidRPr="0038380F">
        <w:t>nitoringstool;</w:t>
      </w:r>
    </w:p>
    <w:p w14:paraId="4808CAD9" w14:textId="4A043574" w:rsidR="006507F0" w:rsidRPr="0038380F" w:rsidRDefault="00C340F9" w:rsidP="005A0D6E">
      <w:pPr>
        <w:numPr>
          <w:ilvl w:val="0"/>
          <w:numId w:val="9"/>
        </w:numPr>
      </w:pPr>
      <w:r w:rsidRPr="0038380F">
        <w:t>27 mei</w:t>
      </w:r>
      <w:r w:rsidR="006507F0" w:rsidRPr="0038380F">
        <w:t xml:space="preserve"> deadline aanleveren veehouderij-invoergegevens door NSL-partners in de </w:t>
      </w:r>
      <w:r w:rsidR="003F0543" w:rsidRPr="0038380F">
        <w:t>mo</w:t>
      </w:r>
      <w:r w:rsidR="006507F0" w:rsidRPr="0038380F">
        <w:t>nitoringstool;</w:t>
      </w:r>
    </w:p>
    <w:p w14:paraId="145AD1FC" w14:textId="5CC60183" w:rsidR="00FB55EE" w:rsidRPr="0038380F" w:rsidRDefault="00C340F9" w:rsidP="009222B6">
      <w:pPr>
        <w:numPr>
          <w:ilvl w:val="0"/>
          <w:numId w:val="9"/>
        </w:numPr>
      </w:pPr>
      <w:r w:rsidRPr="0038380F">
        <w:t>1</w:t>
      </w:r>
      <w:r w:rsidR="00B15B7D" w:rsidRPr="0038380F">
        <w:t xml:space="preserve"> juli</w:t>
      </w:r>
      <w:r w:rsidR="00FB55EE" w:rsidRPr="0038380F">
        <w:t xml:space="preserve"> deadline beschikbaar stellen rekenresultaten </w:t>
      </w:r>
      <w:r w:rsidR="00CA04E7" w:rsidRPr="0038380F">
        <w:t xml:space="preserve">verkeer </w:t>
      </w:r>
      <w:r w:rsidR="00FB55EE" w:rsidRPr="0038380F">
        <w:t>door RIVM aan NSL-partners.</w:t>
      </w:r>
    </w:p>
    <w:p w14:paraId="7B365A47" w14:textId="14189E75" w:rsidR="00B15B7D" w:rsidRDefault="00C340F9" w:rsidP="009222B6">
      <w:pPr>
        <w:numPr>
          <w:ilvl w:val="0"/>
          <w:numId w:val="9"/>
        </w:numPr>
      </w:pPr>
      <w:r w:rsidRPr="0038380F">
        <w:t>20 september</w:t>
      </w:r>
      <w:r w:rsidR="00B15B7D">
        <w:t xml:space="preserve"> deadline beschikbaar stellen rekenresultaten veehouderijen door RIVM aan NSL-partners</w:t>
      </w:r>
      <w:r w:rsidR="00BC6F58">
        <w:t>.</w:t>
      </w:r>
    </w:p>
    <w:p w14:paraId="6F325CA9" w14:textId="77777777" w:rsidR="00D5241B" w:rsidRDefault="00D5241B" w:rsidP="005A0D6E"/>
    <w:p w14:paraId="7A19BDCC" w14:textId="77777777" w:rsidR="00FB55EE" w:rsidRDefault="00FB55EE" w:rsidP="005A0D6E">
      <w:r>
        <w:t>Van deze data kan alleen bij uitzondering worden afgeweken. Ien</w:t>
      </w:r>
      <w:r w:rsidR="008A6022">
        <w:t>W</w:t>
      </w:r>
      <w:r>
        <w:t>/</w:t>
      </w:r>
      <w:r w:rsidR="00B15B7D">
        <w:t>D</w:t>
      </w:r>
      <w:r w:rsidR="00710987">
        <w:t>LC</w:t>
      </w:r>
      <w:r w:rsidR="00B15B7D">
        <w:t>E</w:t>
      </w:r>
      <w:r w:rsidR="00122DD8">
        <w:t xml:space="preserve"> </w:t>
      </w:r>
      <w:r>
        <w:t>beslist wanneer hier aanleiding toe is na advies van het RIVM en InfoMil en in afstemming met en eventueel advies van de overleggroep.</w:t>
      </w:r>
    </w:p>
    <w:p w14:paraId="4893256F" w14:textId="77777777" w:rsidR="00FB55EE" w:rsidRDefault="00FB55EE" w:rsidP="005A0D6E"/>
    <w:p w14:paraId="500FE392" w14:textId="77777777" w:rsidR="00FB55EE" w:rsidRDefault="00FB55EE" w:rsidP="002C41E7">
      <w:pPr>
        <w:pStyle w:val="Senterparagraaf"/>
        <w:outlineLvl w:val="1"/>
      </w:pPr>
      <w:bookmarkStart w:id="7" w:name="_Toc62719430"/>
      <w:r>
        <w:t>3.2 Planning</w:t>
      </w:r>
      <w:bookmarkEnd w:id="7"/>
    </w:p>
    <w:p w14:paraId="0C9A467D" w14:textId="77777777" w:rsidR="00FB55EE" w:rsidRDefault="00FB55EE" w:rsidP="005A0D6E">
      <w:pPr>
        <w:rPr>
          <w:b/>
          <w:bCs/>
        </w:rPr>
      </w:pPr>
      <w:r>
        <w:rPr>
          <w:b/>
          <w:bCs/>
        </w:rPr>
        <w:t>Planning monitoringsproces</w:t>
      </w:r>
    </w:p>
    <w:p w14:paraId="158ED2D9" w14:textId="77777777" w:rsidR="00FB55EE" w:rsidRDefault="00FB55EE" w:rsidP="005A0D6E">
      <w:r>
        <w:t xml:space="preserve">In tabel 2 is de planning van het proces van uitwisseling van gegevens tussen Bureau Monitoring en de NSL-partners geschetst. </w:t>
      </w:r>
    </w:p>
    <w:p w14:paraId="233B9378" w14:textId="77777777" w:rsidR="00FB55EE" w:rsidRDefault="00FB55EE" w:rsidP="005A0D6E"/>
    <w:p w14:paraId="3F9524C1" w14:textId="49544CC7" w:rsidR="00FB55EE" w:rsidRDefault="00FB55EE" w:rsidP="005A0D6E">
      <w:pPr>
        <w:rPr>
          <w:i/>
          <w:iCs/>
        </w:rPr>
      </w:pPr>
      <w:bookmarkStart w:id="8" w:name="_Hlk60846350"/>
      <w:r>
        <w:rPr>
          <w:i/>
          <w:iCs/>
          <w:u w:val="single"/>
        </w:rPr>
        <w:t>Tabel 2</w:t>
      </w:r>
      <w:r>
        <w:rPr>
          <w:i/>
          <w:iCs/>
        </w:rPr>
        <w:t xml:space="preserve">: Planning Monitoringsproces </w:t>
      </w:r>
      <w:r w:rsidR="006D17F5" w:rsidRPr="006D17F5">
        <w:rPr>
          <w:i/>
          <w:iCs/>
        </w:rPr>
        <w:t>20</w:t>
      </w:r>
      <w:r w:rsidR="00B15B7D">
        <w:rPr>
          <w:i/>
          <w:iCs/>
        </w:rPr>
        <w:t>2</w:t>
      </w:r>
      <w:r w:rsidR="006979AD">
        <w:rPr>
          <w:i/>
          <w:iCs/>
        </w:rPr>
        <w:t>1</w:t>
      </w:r>
    </w:p>
    <w:bookmarkEnd w:id="8"/>
    <w:p w14:paraId="57AFE8DD" w14:textId="77777777" w:rsidR="00FB55EE" w:rsidRDefault="00FB55EE" w:rsidP="005A0D6E"/>
    <w:tbl>
      <w:tblPr>
        <w:tblW w:w="9801" w:type="dxa"/>
        <w:tblInd w:w="50" w:type="dxa"/>
        <w:tblLayout w:type="fixed"/>
        <w:tblCellMar>
          <w:left w:w="70" w:type="dxa"/>
          <w:right w:w="70" w:type="dxa"/>
        </w:tblCellMar>
        <w:tblLook w:val="0000" w:firstRow="0" w:lastRow="0" w:firstColumn="0" w:lastColumn="0" w:noHBand="0" w:noVBand="0"/>
      </w:tblPr>
      <w:tblGrid>
        <w:gridCol w:w="4551"/>
        <w:gridCol w:w="572"/>
        <w:gridCol w:w="709"/>
        <w:gridCol w:w="1559"/>
        <w:gridCol w:w="2410"/>
      </w:tblGrid>
      <w:tr w:rsidR="009968D8" w14:paraId="75FAEFCF"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12853D94" w14:textId="77777777" w:rsidR="009968D8" w:rsidRDefault="009968D8" w:rsidP="005A0D6E">
            <w:pPr>
              <w:snapToGrid w:val="0"/>
              <w:rPr>
                <w:rFonts w:ascii="Calibri" w:hAnsi="Calibri" w:cs="Calibri"/>
                <w:b/>
                <w:bCs/>
                <w:color w:val="000000"/>
              </w:rPr>
            </w:pPr>
            <w:bookmarkStart w:id="9" w:name="_Hlk60846154"/>
            <w:r>
              <w:rPr>
                <w:rFonts w:ascii="Calibri" w:hAnsi="Calibri" w:cs="Calibri"/>
                <w:b/>
                <w:bCs/>
                <w:color w:val="000000"/>
              </w:rPr>
              <w:t>Monitoringsproces</w:t>
            </w:r>
          </w:p>
        </w:tc>
        <w:tc>
          <w:tcPr>
            <w:tcW w:w="572" w:type="dxa"/>
            <w:tcBorders>
              <w:top w:val="single" w:sz="4" w:space="0" w:color="000000"/>
              <w:left w:val="single" w:sz="4" w:space="0" w:color="000000"/>
              <w:bottom w:val="single" w:sz="4" w:space="0" w:color="000000"/>
            </w:tcBorders>
          </w:tcPr>
          <w:p w14:paraId="1C9821B2" w14:textId="77777777" w:rsidR="009968D8" w:rsidRDefault="00FE529F" w:rsidP="00FE529F">
            <w:pPr>
              <w:snapToGrid w:val="0"/>
              <w:rPr>
                <w:rFonts w:ascii="Calibri" w:hAnsi="Calibri" w:cs="Calibri"/>
                <w:b/>
                <w:bCs/>
                <w:color w:val="000000"/>
              </w:rPr>
            </w:pPr>
            <w:r w:rsidRPr="00FE529F">
              <w:rPr>
                <w:rFonts w:ascii="Calibri" w:hAnsi="Calibri" w:cs="Calibri"/>
                <w:b/>
                <w:bCs/>
                <w:color w:val="000000"/>
                <w:sz w:val="12"/>
                <w:szCs w:val="12"/>
              </w:rPr>
              <w:t>Verkeer</w:t>
            </w:r>
          </w:p>
        </w:tc>
        <w:tc>
          <w:tcPr>
            <w:tcW w:w="709" w:type="dxa"/>
            <w:tcBorders>
              <w:top w:val="single" w:sz="4" w:space="0" w:color="000000"/>
              <w:left w:val="single" w:sz="4" w:space="0" w:color="000000"/>
              <w:bottom w:val="single" w:sz="4" w:space="0" w:color="000000"/>
              <w:right w:val="single" w:sz="4" w:space="0" w:color="000000"/>
            </w:tcBorders>
          </w:tcPr>
          <w:p w14:paraId="135175B8" w14:textId="77777777" w:rsidR="009968D8" w:rsidRDefault="00FE529F" w:rsidP="009968D8">
            <w:pPr>
              <w:snapToGrid w:val="0"/>
              <w:rPr>
                <w:rFonts w:ascii="Calibri" w:hAnsi="Calibri" w:cs="Calibri"/>
                <w:b/>
                <w:bCs/>
                <w:color w:val="000000"/>
              </w:rPr>
            </w:pPr>
            <w:proofErr w:type="spellStart"/>
            <w:r w:rsidRPr="00FE529F">
              <w:rPr>
                <w:rFonts w:ascii="Calibri" w:hAnsi="Calibri" w:cs="Calibri"/>
                <w:b/>
                <w:bCs/>
                <w:color w:val="000000"/>
                <w:sz w:val="12"/>
                <w:szCs w:val="12"/>
              </w:rPr>
              <w:t>Veehoude</w:t>
            </w:r>
            <w:r>
              <w:rPr>
                <w:rFonts w:ascii="Calibri" w:hAnsi="Calibri" w:cs="Calibri"/>
                <w:b/>
                <w:bCs/>
                <w:color w:val="000000"/>
                <w:sz w:val="12"/>
                <w:szCs w:val="12"/>
              </w:rPr>
              <w:t>-</w:t>
            </w:r>
            <w:r w:rsidRPr="00FE529F">
              <w:rPr>
                <w:rFonts w:ascii="Calibri" w:hAnsi="Calibri" w:cs="Calibri"/>
                <w:b/>
                <w:bCs/>
                <w:color w:val="000000"/>
                <w:sz w:val="12"/>
                <w:szCs w:val="12"/>
              </w:rPr>
              <w:t>rijen</w:t>
            </w:r>
            <w:proofErr w:type="spellEnd"/>
          </w:p>
        </w:tc>
        <w:tc>
          <w:tcPr>
            <w:tcW w:w="1559" w:type="dxa"/>
            <w:tcBorders>
              <w:top w:val="single" w:sz="4" w:space="0" w:color="000000"/>
              <w:left w:val="single" w:sz="4" w:space="0" w:color="000000"/>
              <w:bottom w:val="single" w:sz="4" w:space="0" w:color="000000"/>
            </w:tcBorders>
            <w:vAlign w:val="bottom"/>
          </w:tcPr>
          <w:p w14:paraId="371DD555" w14:textId="77777777" w:rsidR="009968D8" w:rsidRDefault="009968D8" w:rsidP="005A0D6E">
            <w:pPr>
              <w:snapToGrid w:val="0"/>
              <w:rPr>
                <w:rFonts w:ascii="Calibri" w:hAnsi="Calibri" w:cs="Calibri"/>
                <w:b/>
                <w:bCs/>
                <w:color w:val="000000"/>
              </w:rPr>
            </w:pPr>
            <w:r>
              <w:rPr>
                <w:rFonts w:ascii="Calibri" w:hAnsi="Calibri" w:cs="Calibri"/>
                <w:b/>
                <w:bCs/>
                <w:color w:val="000000"/>
              </w:rPr>
              <w:t>Wie</w:t>
            </w:r>
          </w:p>
        </w:tc>
        <w:tc>
          <w:tcPr>
            <w:tcW w:w="2410" w:type="dxa"/>
            <w:tcBorders>
              <w:top w:val="single" w:sz="4" w:space="0" w:color="000000"/>
              <w:left w:val="single" w:sz="4" w:space="0" w:color="000000"/>
              <w:bottom w:val="single" w:sz="4" w:space="0" w:color="000000"/>
              <w:right w:val="single" w:sz="4" w:space="0" w:color="000000"/>
            </w:tcBorders>
            <w:vAlign w:val="bottom"/>
          </w:tcPr>
          <w:p w14:paraId="0E8DEE48" w14:textId="77777777" w:rsidR="009968D8" w:rsidRDefault="009968D8" w:rsidP="005A0D6E">
            <w:pPr>
              <w:snapToGrid w:val="0"/>
              <w:rPr>
                <w:rFonts w:ascii="Calibri" w:hAnsi="Calibri" w:cs="Calibri"/>
                <w:b/>
                <w:bCs/>
                <w:color w:val="000000"/>
              </w:rPr>
            </w:pPr>
            <w:r>
              <w:rPr>
                <w:rFonts w:ascii="Calibri" w:hAnsi="Calibri" w:cs="Calibri"/>
                <w:b/>
                <w:bCs/>
                <w:color w:val="000000"/>
              </w:rPr>
              <w:t>Wanneer</w:t>
            </w:r>
          </w:p>
        </w:tc>
      </w:tr>
      <w:tr w:rsidR="00CE6227" w14:paraId="43F3E281" w14:textId="77777777" w:rsidTr="002D1956">
        <w:trPr>
          <w:trHeight w:val="300"/>
        </w:trPr>
        <w:tc>
          <w:tcPr>
            <w:tcW w:w="4551" w:type="dxa"/>
            <w:tcBorders>
              <w:top w:val="single" w:sz="4" w:space="0" w:color="000000"/>
              <w:left w:val="single" w:sz="4" w:space="0" w:color="000000"/>
              <w:bottom w:val="single" w:sz="4" w:space="0" w:color="000000"/>
            </w:tcBorders>
            <w:vAlign w:val="bottom"/>
          </w:tcPr>
          <w:p w14:paraId="36CEC61F" w14:textId="7C7DC1CD" w:rsidR="00CE6227" w:rsidRDefault="00CE6227" w:rsidP="00CE6227">
            <w:pPr>
              <w:snapToGrid w:val="0"/>
              <w:rPr>
                <w:rFonts w:ascii="Calibri" w:hAnsi="Calibri" w:cs="Calibri"/>
                <w:color w:val="000000"/>
              </w:rPr>
            </w:pPr>
            <w:r>
              <w:rPr>
                <w:rFonts w:ascii="Calibri" w:hAnsi="Calibri" w:cs="Calibri"/>
                <w:color w:val="000000"/>
              </w:rPr>
              <w:t xml:space="preserve">Monitoringstool beschikbaar om data-export te maken voor start van voorbereidingen voor actualisatie in de </w:t>
            </w:r>
            <w:r w:rsidR="00CD7C85">
              <w:rPr>
                <w:rFonts w:ascii="Calibri" w:hAnsi="Calibri" w:cs="Calibri"/>
                <w:color w:val="000000"/>
              </w:rPr>
              <w:t>MR</w:t>
            </w:r>
            <w:r>
              <w:rPr>
                <w:rFonts w:ascii="Calibri" w:hAnsi="Calibri" w:cs="Calibri"/>
                <w:color w:val="000000"/>
              </w:rPr>
              <w:t>202</w:t>
            </w:r>
            <w:r w:rsidR="006979AD">
              <w:rPr>
                <w:rFonts w:ascii="Calibri" w:hAnsi="Calibri" w:cs="Calibri"/>
                <w:color w:val="000000"/>
              </w:rPr>
              <w:t>1</w:t>
            </w:r>
          </w:p>
        </w:tc>
        <w:tc>
          <w:tcPr>
            <w:tcW w:w="572" w:type="dxa"/>
            <w:tcBorders>
              <w:top w:val="single" w:sz="4" w:space="0" w:color="000000"/>
              <w:left w:val="single" w:sz="4" w:space="0" w:color="000000"/>
              <w:bottom w:val="single" w:sz="4" w:space="0" w:color="000000"/>
            </w:tcBorders>
          </w:tcPr>
          <w:p w14:paraId="359358B9" w14:textId="77777777" w:rsidR="00CE6227" w:rsidRDefault="00870C6D"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70BF734B" w14:textId="77777777" w:rsidR="00CE6227" w:rsidRPr="00690059" w:rsidRDefault="00870C6D"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vAlign w:val="bottom"/>
          </w:tcPr>
          <w:p w14:paraId="7BB6E606" w14:textId="77777777" w:rsidR="00CE6227" w:rsidRPr="00690059" w:rsidDel="00B15B7D" w:rsidRDefault="00CE6227" w:rsidP="005A0D6E">
            <w:pPr>
              <w:snapToGrid w:val="0"/>
              <w:rPr>
                <w:rFonts w:ascii="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32A37608" w14:textId="77777777" w:rsidR="00CE6227" w:rsidRPr="00391142" w:rsidRDefault="006C4A39" w:rsidP="00CE6227">
            <w:pPr>
              <w:snapToGrid w:val="0"/>
              <w:rPr>
                <w:rFonts w:ascii="Calibri" w:hAnsi="Calibri" w:cs="Calibri"/>
                <w:color w:val="000000"/>
              </w:rPr>
            </w:pPr>
            <w:r>
              <w:rPr>
                <w:rFonts w:ascii="Calibri" w:hAnsi="Calibri" w:cs="Calibri"/>
                <w:color w:val="000000"/>
              </w:rPr>
              <w:t>1 januari</w:t>
            </w:r>
          </w:p>
        </w:tc>
      </w:tr>
      <w:tr w:rsidR="009968D8" w14:paraId="154B6B95"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6EC7E9E6" w14:textId="77777777" w:rsidR="009968D8" w:rsidRDefault="009968D8" w:rsidP="005A0D6E">
            <w:pPr>
              <w:snapToGrid w:val="0"/>
              <w:rPr>
                <w:rFonts w:ascii="Calibri" w:hAnsi="Calibri" w:cs="Calibri"/>
                <w:color w:val="000000"/>
              </w:rPr>
            </w:pPr>
            <w:bookmarkStart w:id="10" w:name="_GoBack"/>
            <w:bookmarkEnd w:id="10"/>
            <w:r>
              <w:rPr>
                <w:rFonts w:ascii="Calibri" w:hAnsi="Calibri" w:cs="Calibri"/>
                <w:color w:val="000000"/>
              </w:rPr>
              <w:t>Monitoringstool openstellen voor actualisatie verkeer</w:t>
            </w:r>
          </w:p>
        </w:tc>
        <w:tc>
          <w:tcPr>
            <w:tcW w:w="572" w:type="dxa"/>
            <w:tcBorders>
              <w:top w:val="single" w:sz="4" w:space="0" w:color="000000"/>
              <w:left w:val="single" w:sz="4" w:space="0" w:color="000000"/>
              <w:bottom w:val="single" w:sz="4" w:space="0" w:color="000000"/>
            </w:tcBorders>
          </w:tcPr>
          <w:p w14:paraId="066513B2" w14:textId="77777777" w:rsidR="009968D8" w:rsidRPr="00690059"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6EB13FF2" w14:textId="77777777" w:rsidR="009968D8" w:rsidRPr="00690059"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20EF0E2B" w14:textId="77777777" w:rsidR="009968D8" w:rsidRPr="008267D7" w:rsidRDefault="00B15B7D" w:rsidP="005A0D6E">
            <w:pPr>
              <w:snapToGrid w:val="0"/>
              <w:rPr>
                <w:rFonts w:ascii="Calibri" w:hAnsi="Calibri" w:cs="Calibri"/>
                <w:color w:val="000000"/>
                <w:highlight w:val="yellow"/>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vAlign w:val="bottom"/>
          </w:tcPr>
          <w:p w14:paraId="0DFF46CA" w14:textId="7AD33D1A" w:rsidR="009968D8" w:rsidRPr="008267D7" w:rsidRDefault="009968D8" w:rsidP="00CE6227">
            <w:pPr>
              <w:snapToGrid w:val="0"/>
              <w:rPr>
                <w:rFonts w:ascii="Calibri" w:hAnsi="Calibri" w:cs="Calibri"/>
                <w:color w:val="000000"/>
                <w:highlight w:val="yellow"/>
              </w:rPr>
            </w:pPr>
            <w:r w:rsidRPr="00391142">
              <w:rPr>
                <w:rFonts w:ascii="Calibri" w:hAnsi="Calibri" w:cs="Calibri"/>
                <w:color w:val="000000"/>
              </w:rPr>
              <w:t xml:space="preserve">1 </w:t>
            </w:r>
            <w:r w:rsidR="00CE6227">
              <w:rPr>
                <w:rFonts w:ascii="Calibri" w:hAnsi="Calibri" w:cs="Calibri"/>
                <w:color w:val="000000"/>
              </w:rPr>
              <w:t>m</w:t>
            </w:r>
            <w:r w:rsidR="006979AD">
              <w:rPr>
                <w:rFonts w:ascii="Calibri" w:hAnsi="Calibri" w:cs="Calibri"/>
                <w:color w:val="000000"/>
              </w:rPr>
              <w:t>aart</w:t>
            </w:r>
          </w:p>
        </w:tc>
      </w:tr>
      <w:tr w:rsidR="009968D8" w14:paraId="0E2A1D77"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096AEF73" w14:textId="77777777" w:rsidR="009968D8" w:rsidRDefault="009968D8" w:rsidP="00B15B7D">
            <w:pPr>
              <w:snapToGrid w:val="0"/>
              <w:rPr>
                <w:rFonts w:ascii="Calibri" w:hAnsi="Calibri" w:cs="Calibri"/>
                <w:color w:val="000000"/>
              </w:rPr>
            </w:pPr>
            <w:r>
              <w:rPr>
                <w:rFonts w:ascii="Calibri" w:hAnsi="Calibri" w:cs="Calibri"/>
                <w:color w:val="000000"/>
              </w:rPr>
              <w:t>Monitoringstool openstellen voor actualisatie veehouderijen en terugkoppelen feedback datakwaliteit aan individuele veehouderij-gemeenten</w:t>
            </w:r>
          </w:p>
        </w:tc>
        <w:tc>
          <w:tcPr>
            <w:tcW w:w="572" w:type="dxa"/>
            <w:tcBorders>
              <w:top w:val="single" w:sz="4" w:space="0" w:color="000000"/>
              <w:left w:val="single" w:sz="4" w:space="0" w:color="000000"/>
              <w:bottom w:val="single" w:sz="4" w:space="0" w:color="000000"/>
            </w:tcBorders>
          </w:tcPr>
          <w:p w14:paraId="6670CAB8" w14:textId="77777777" w:rsidR="009968D8" w:rsidDel="00E67A2D"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101DDAAD" w14:textId="77777777" w:rsidR="009968D8" w:rsidDel="00E67A2D" w:rsidRDefault="009968D8"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vAlign w:val="bottom"/>
          </w:tcPr>
          <w:p w14:paraId="645ACC8D" w14:textId="77777777" w:rsidR="009968D8" w:rsidRDefault="009968D8" w:rsidP="005A0D6E">
            <w:pPr>
              <w:snapToGrid w:val="0"/>
              <w:rPr>
                <w:rFonts w:ascii="Calibri" w:hAnsi="Calibri" w:cs="Calibri"/>
                <w:color w:val="000000"/>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vAlign w:val="bottom"/>
          </w:tcPr>
          <w:p w14:paraId="0A6635C9" w14:textId="3994C14E" w:rsidR="009968D8" w:rsidRDefault="00AD3078" w:rsidP="00CE6227">
            <w:pPr>
              <w:snapToGrid w:val="0"/>
              <w:rPr>
                <w:rFonts w:ascii="Calibri" w:hAnsi="Calibri" w:cs="Calibri"/>
                <w:color w:val="000000"/>
              </w:rPr>
            </w:pPr>
            <w:r>
              <w:rPr>
                <w:rFonts w:ascii="Calibri" w:hAnsi="Calibri" w:cs="Calibri"/>
                <w:color w:val="000000"/>
              </w:rPr>
              <w:t>12</w:t>
            </w:r>
            <w:r w:rsidR="006979AD">
              <w:rPr>
                <w:rFonts w:ascii="Calibri" w:hAnsi="Calibri" w:cs="Calibri"/>
                <w:color w:val="000000"/>
              </w:rPr>
              <w:t xml:space="preserve"> april</w:t>
            </w:r>
          </w:p>
        </w:tc>
      </w:tr>
      <w:tr w:rsidR="009968D8" w14:paraId="6C9E3D76" w14:textId="77777777" w:rsidTr="00D2189B">
        <w:trPr>
          <w:trHeight w:val="300"/>
        </w:trPr>
        <w:tc>
          <w:tcPr>
            <w:tcW w:w="4551" w:type="dxa"/>
            <w:tcBorders>
              <w:top w:val="single" w:sz="4" w:space="0" w:color="000000"/>
              <w:left w:val="single" w:sz="4" w:space="0" w:color="000000"/>
              <w:bottom w:val="single" w:sz="4" w:space="0" w:color="000000"/>
            </w:tcBorders>
            <w:vAlign w:val="bottom"/>
          </w:tcPr>
          <w:p w14:paraId="00B90F9D" w14:textId="77777777" w:rsidR="009968D8" w:rsidRDefault="009968D8" w:rsidP="00E67A2D">
            <w:pPr>
              <w:snapToGrid w:val="0"/>
              <w:rPr>
                <w:rFonts w:ascii="Calibri" w:hAnsi="Calibri" w:cs="Calibri"/>
                <w:color w:val="000000"/>
              </w:rPr>
            </w:pPr>
            <w:r>
              <w:rPr>
                <w:rFonts w:ascii="Calibri" w:hAnsi="Calibri" w:cs="Calibri"/>
                <w:color w:val="000000"/>
              </w:rPr>
              <w:t>Lokale invoer verkeersgegevens in Monitoringstool</w:t>
            </w:r>
          </w:p>
        </w:tc>
        <w:tc>
          <w:tcPr>
            <w:tcW w:w="572" w:type="dxa"/>
            <w:tcBorders>
              <w:top w:val="single" w:sz="4" w:space="0" w:color="000000"/>
              <w:left w:val="single" w:sz="4" w:space="0" w:color="000000"/>
              <w:bottom w:val="single" w:sz="4" w:space="0" w:color="000000"/>
            </w:tcBorders>
          </w:tcPr>
          <w:p w14:paraId="5698A20C" w14:textId="77777777" w:rsidR="009968D8"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388D800D"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277641EC" w14:textId="77777777"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tcPr>
          <w:p w14:paraId="7ECBD458" w14:textId="50E90DFB" w:rsidR="009968D8" w:rsidRDefault="009968D8" w:rsidP="00F12238">
            <w:pPr>
              <w:snapToGrid w:val="0"/>
              <w:rPr>
                <w:rFonts w:ascii="Calibri" w:hAnsi="Calibri" w:cs="Calibri"/>
                <w:color w:val="000000"/>
              </w:rPr>
            </w:pPr>
            <w:r>
              <w:rPr>
                <w:rFonts w:ascii="Calibri" w:hAnsi="Calibri" w:cs="Calibri"/>
                <w:color w:val="000000"/>
              </w:rPr>
              <w:t xml:space="preserve">1 </w:t>
            </w:r>
            <w:r w:rsidR="0001241E">
              <w:rPr>
                <w:rFonts w:ascii="Calibri" w:hAnsi="Calibri" w:cs="Calibri"/>
                <w:color w:val="000000"/>
              </w:rPr>
              <w:t>m</w:t>
            </w:r>
            <w:r w:rsidR="006979AD">
              <w:rPr>
                <w:rFonts w:ascii="Calibri" w:hAnsi="Calibri" w:cs="Calibri"/>
                <w:color w:val="000000"/>
              </w:rPr>
              <w:t>aart</w:t>
            </w:r>
            <w:r w:rsidR="0001241E">
              <w:rPr>
                <w:rFonts w:ascii="Calibri" w:hAnsi="Calibri" w:cs="Calibri"/>
                <w:color w:val="000000"/>
              </w:rPr>
              <w:t xml:space="preserve"> </w:t>
            </w:r>
            <w:r>
              <w:rPr>
                <w:rFonts w:ascii="Calibri" w:hAnsi="Calibri" w:cs="Calibri"/>
                <w:color w:val="000000"/>
              </w:rPr>
              <w:t xml:space="preserve">– </w:t>
            </w:r>
            <w:r w:rsidR="00AD3078">
              <w:rPr>
                <w:rFonts w:ascii="Calibri" w:hAnsi="Calibri" w:cs="Calibri"/>
                <w:color w:val="000000"/>
              </w:rPr>
              <w:t>27</w:t>
            </w:r>
            <w:r w:rsidR="00B15B7D">
              <w:rPr>
                <w:rFonts w:ascii="Calibri" w:hAnsi="Calibri" w:cs="Calibri"/>
                <w:color w:val="000000"/>
              </w:rPr>
              <w:t xml:space="preserve"> </w:t>
            </w:r>
            <w:r w:rsidR="006979AD">
              <w:rPr>
                <w:rFonts w:ascii="Calibri" w:hAnsi="Calibri" w:cs="Calibri"/>
                <w:color w:val="000000"/>
              </w:rPr>
              <w:t>mei</w:t>
            </w:r>
            <w:r>
              <w:rPr>
                <w:rFonts w:ascii="Calibri" w:hAnsi="Calibri" w:cs="Calibri"/>
                <w:color w:val="000000"/>
              </w:rPr>
              <w:t xml:space="preserve"> </w:t>
            </w:r>
          </w:p>
        </w:tc>
      </w:tr>
      <w:tr w:rsidR="009968D8" w14:paraId="699A0DF8" w14:textId="77777777" w:rsidTr="00D2189B">
        <w:trPr>
          <w:trHeight w:val="300"/>
        </w:trPr>
        <w:tc>
          <w:tcPr>
            <w:tcW w:w="4551" w:type="dxa"/>
            <w:tcBorders>
              <w:top w:val="single" w:sz="4" w:space="0" w:color="000000"/>
              <w:left w:val="single" w:sz="4" w:space="0" w:color="000000"/>
              <w:bottom w:val="single" w:sz="4" w:space="0" w:color="000000"/>
            </w:tcBorders>
            <w:vAlign w:val="bottom"/>
          </w:tcPr>
          <w:p w14:paraId="0DA8BDB3" w14:textId="77777777" w:rsidR="009968D8" w:rsidRDefault="009968D8" w:rsidP="00690059">
            <w:pPr>
              <w:snapToGrid w:val="0"/>
              <w:rPr>
                <w:rFonts w:ascii="Calibri" w:hAnsi="Calibri" w:cs="Calibri"/>
                <w:color w:val="000000"/>
              </w:rPr>
            </w:pPr>
            <w:r>
              <w:rPr>
                <w:rFonts w:ascii="Calibri" w:hAnsi="Calibri" w:cs="Calibri"/>
                <w:color w:val="000000"/>
              </w:rPr>
              <w:t>Lokale invoer veehouderijgegevens in Monitoringstool</w:t>
            </w:r>
          </w:p>
        </w:tc>
        <w:tc>
          <w:tcPr>
            <w:tcW w:w="572" w:type="dxa"/>
            <w:tcBorders>
              <w:top w:val="single" w:sz="4" w:space="0" w:color="000000"/>
              <w:left w:val="single" w:sz="4" w:space="0" w:color="000000"/>
              <w:bottom w:val="single" w:sz="4" w:space="0" w:color="000000"/>
            </w:tcBorders>
          </w:tcPr>
          <w:p w14:paraId="1D8229D0"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258AC35E" w14:textId="77777777" w:rsidR="009968D8" w:rsidRDefault="009968D8"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14:paraId="5775A678" w14:textId="77777777"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tcPr>
          <w:p w14:paraId="578021B5" w14:textId="650E47E8" w:rsidR="009968D8" w:rsidDel="00A80178" w:rsidRDefault="00511548" w:rsidP="00F12238">
            <w:pPr>
              <w:snapToGrid w:val="0"/>
              <w:rPr>
                <w:rFonts w:ascii="Calibri" w:hAnsi="Calibri" w:cs="Calibri"/>
                <w:color w:val="000000"/>
              </w:rPr>
            </w:pPr>
            <w:r>
              <w:rPr>
                <w:rFonts w:ascii="Calibri" w:hAnsi="Calibri" w:cs="Calibri"/>
                <w:color w:val="000000"/>
              </w:rPr>
              <w:t>12</w:t>
            </w:r>
            <w:r w:rsidR="006979AD">
              <w:rPr>
                <w:rFonts w:ascii="Calibri" w:hAnsi="Calibri" w:cs="Calibri"/>
                <w:color w:val="000000"/>
              </w:rPr>
              <w:t xml:space="preserve"> april</w:t>
            </w:r>
            <w:r w:rsidR="009968D8">
              <w:rPr>
                <w:rFonts w:ascii="Calibri" w:hAnsi="Calibri" w:cs="Calibri"/>
                <w:color w:val="000000"/>
              </w:rPr>
              <w:t xml:space="preserve"> – </w:t>
            </w:r>
            <w:r w:rsidR="003E14EA">
              <w:rPr>
                <w:rFonts w:ascii="Calibri" w:hAnsi="Calibri" w:cs="Calibri"/>
                <w:color w:val="000000"/>
              </w:rPr>
              <w:t>2</w:t>
            </w:r>
            <w:r w:rsidR="00AE6C8E">
              <w:rPr>
                <w:rFonts w:ascii="Calibri" w:hAnsi="Calibri" w:cs="Calibri"/>
                <w:color w:val="000000"/>
              </w:rPr>
              <w:t>7</w:t>
            </w:r>
            <w:r w:rsidR="006979AD">
              <w:rPr>
                <w:rFonts w:ascii="Calibri" w:hAnsi="Calibri" w:cs="Calibri"/>
                <w:color w:val="000000"/>
              </w:rPr>
              <w:t xml:space="preserve"> mei</w:t>
            </w:r>
          </w:p>
        </w:tc>
      </w:tr>
      <w:tr w:rsidR="009968D8" w14:paraId="5279CD47"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5616CE8A" w14:textId="223283E0" w:rsidR="009968D8" w:rsidRDefault="009968D8" w:rsidP="00CE6227">
            <w:pPr>
              <w:snapToGrid w:val="0"/>
              <w:rPr>
                <w:rFonts w:ascii="Calibri" w:hAnsi="Calibri" w:cs="Calibri"/>
                <w:color w:val="000000"/>
              </w:rPr>
            </w:pPr>
            <w:r>
              <w:rPr>
                <w:rFonts w:ascii="Calibri" w:hAnsi="Calibri" w:cs="Calibri"/>
                <w:color w:val="000000"/>
              </w:rPr>
              <w:t xml:space="preserve">NSL-rekentool </w:t>
            </w:r>
            <w:r w:rsidR="00CE6227">
              <w:rPr>
                <w:rFonts w:ascii="Calibri" w:hAnsi="Calibri" w:cs="Calibri"/>
                <w:color w:val="000000"/>
              </w:rPr>
              <w:t>202</w:t>
            </w:r>
            <w:r w:rsidR="006979AD">
              <w:rPr>
                <w:rFonts w:ascii="Calibri" w:hAnsi="Calibri" w:cs="Calibri"/>
                <w:color w:val="000000"/>
              </w:rPr>
              <w:t>1</w:t>
            </w:r>
            <w:r w:rsidR="00CE6227">
              <w:rPr>
                <w:rFonts w:ascii="Calibri" w:hAnsi="Calibri" w:cs="Calibri"/>
                <w:color w:val="000000"/>
              </w:rPr>
              <w:t xml:space="preserve"> </w:t>
            </w:r>
            <w:r>
              <w:rPr>
                <w:rFonts w:ascii="Calibri" w:hAnsi="Calibri" w:cs="Calibri"/>
                <w:color w:val="000000"/>
              </w:rPr>
              <w:t>gereed</w:t>
            </w:r>
          </w:p>
        </w:tc>
        <w:tc>
          <w:tcPr>
            <w:tcW w:w="572" w:type="dxa"/>
            <w:tcBorders>
              <w:top w:val="single" w:sz="4" w:space="0" w:color="000000"/>
              <w:left w:val="single" w:sz="4" w:space="0" w:color="000000"/>
              <w:bottom w:val="single" w:sz="4" w:space="0" w:color="000000"/>
            </w:tcBorders>
          </w:tcPr>
          <w:p w14:paraId="43FE701B" w14:textId="77777777" w:rsidR="009968D8" w:rsidRPr="003B18DF" w:rsidRDefault="009968D8"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131F8BD6" w14:textId="77777777" w:rsidR="009968D8" w:rsidRPr="003B18DF"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3C4443EB" w14:textId="77777777" w:rsidR="009968D8" w:rsidRPr="003B18DF" w:rsidRDefault="009968D8" w:rsidP="005A0D6E">
            <w:pPr>
              <w:snapToGrid w:val="0"/>
              <w:rPr>
                <w:rFonts w:ascii="Calibri" w:hAnsi="Calibri" w:cs="Calibri"/>
                <w:color w:val="000000"/>
              </w:rPr>
            </w:pPr>
            <w:r w:rsidRPr="003B18DF">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14:paraId="21EE6A89" w14:textId="3E425855" w:rsidR="009968D8" w:rsidRPr="003B18DF" w:rsidRDefault="009968D8" w:rsidP="00DE6FEA">
            <w:pPr>
              <w:snapToGrid w:val="0"/>
              <w:rPr>
                <w:rFonts w:ascii="Calibri" w:hAnsi="Calibri" w:cs="Calibri"/>
                <w:color w:val="000000"/>
              </w:rPr>
            </w:pPr>
            <w:r>
              <w:rPr>
                <w:rFonts w:ascii="Calibri" w:hAnsi="Calibri" w:cs="Calibri"/>
                <w:color w:val="000000"/>
              </w:rPr>
              <w:t>1</w:t>
            </w:r>
            <w:r w:rsidR="00AE6C8E">
              <w:rPr>
                <w:rFonts w:ascii="Calibri" w:hAnsi="Calibri" w:cs="Calibri"/>
                <w:color w:val="000000"/>
              </w:rPr>
              <w:t>9</w:t>
            </w:r>
            <w:r w:rsidRPr="000F1198">
              <w:rPr>
                <w:rFonts w:ascii="Calibri" w:hAnsi="Calibri" w:cs="Calibri"/>
                <w:color w:val="000000"/>
              </w:rPr>
              <w:t xml:space="preserve"> april</w:t>
            </w:r>
            <w:r w:rsidRPr="003B18DF">
              <w:rPr>
                <w:rFonts w:ascii="Calibri" w:hAnsi="Calibri" w:cs="Calibri"/>
                <w:color w:val="000000"/>
              </w:rPr>
              <w:t xml:space="preserve"> </w:t>
            </w:r>
            <w:r w:rsidRPr="00BC6F58">
              <w:rPr>
                <w:rFonts w:ascii="Calibri" w:hAnsi="Calibri" w:cs="Calibri"/>
                <w:i/>
                <w:color w:val="000000"/>
              </w:rPr>
              <w:t>(streefdatum)</w:t>
            </w:r>
            <w:r w:rsidR="00DE6FEA" w:rsidDel="00DE6FEA">
              <w:rPr>
                <w:rStyle w:val="Verwijzingopmerking"/>
                <w:szCs w:val="20"/>
              </w:rPr>
              <w:t xml:space="preserve"> </w:t>
            </w:r>
          </w:p>
        </w:tc>
      </w:tr>
      <w:tr w:rsidR="009968D8" w14:paraId="0C8D5475" w14:textId="77777777" w:rsidTr="00DE3550">
        <w:trPr>
          <w:trHeight w:val="300"/>
        </w:trPr>
        <w:tc>
          <w:tcPr>
            <w:tcW w:w="4551" w:type="dxa"/>
            <w:tcBorders>
              <w:top w:val="single" w:sz="4" w:space="0" w:color="000000"/>
              <w:left w:val="single" w:sz="4" w:space="0" w:color="000000"/>
              <w:bottom w:val="single" w:sz="4" w:space="0" w:color="000000"/>
            </w:tcBorders>
            <w:vAlign w:val="bottom"/>
          </w:tcPr>
          <w:p w14:paraId="25C50FE2" w14:textId="48099188" w:rsidR="009968D8" w:rsidRDefault="009968D8" w:rsidP="00CE6227">
            <w:pPr>
              <w:snapToGrid w:val="0"/>
              <w:rPr>
                <w:rFonts w:ascii="Calibri" w:hAnsi="Calibri" w:cs="Calibri"/>
                <w:color w:val="000000"/>
              </w:rPr>
            </w:pPr>
            <w:r>
              <w:rPr>
                <w:rFonts w:ascii="Calibri" w:hAnsi="Calibri" w:cs="Calibri"/>
                <w:color w:val="000000"/>
              </w:rPr>
              <w:t xml:space="preserve">Controle lokale invoer voor verkeer met Monitoringstool en NSL Rekentool </w:t>
            </w:r>
            <w:r w:rsidR="00CE6227">
              <w:rPr>
                <w:rFonts w:ascii="Calibri" w:hAnsi="Calibri" w:cs="Calibri"/>
                <w:color w:val="000000"/>
              </w:rPr>
              <w:t>202</w:t>
            </w:r>
            <w:r w:rsidR="006979AD">
              <w:rPr>
                <w:rFonts w:ascii="Calibri" w:hAnsi="Calibri" w:cs="Calibri"/>
                <w:color w:val="000000"/>
              </w:rPr>
              <w:t>1</w:t>
            </w:r>
          </w:p>
        </w:tc>
        <w:tc>
          <w:tcPr>
            <w:tcW w:w="572" w:type="dxa"/>
            <w:tcBorders>
              <w:top w:val="single" w:sz="4" w:space="0" w:color="000000"/>
              <w:left w:val="single" w:sz="4" w:space="0" w:color="000000"/>
              <w:bottom w:val="single" w:sz="4" w:space="0" w:color="000000"/>
            </w:tcBorders>
          </w:tcPr>
          <w:p w14:paraId="13FF2AF2" w14:textId="77777777"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3F1F3139"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2AB03119" w14:textId="77777777" w:rsidR="009968D8" w:rsidRDefault="009968D8" w:rsidP="005A0D6E">
            <w:pPr>
              <w:snapToGrid w:val="0"/>
              <w:rPr>
                <w:rFonts w:ascii="Calibri" w:hAnsi="Calibri" w:cs="Calibri"/>
                <w:color w:val="000000"/>
              </w:rPr>
            </w:pPr>
            <w:r>
              <w:rPr>
                <w:rFonts w:ascii="Calibri" w:hAnsi="Calibri" w:cs="Calibri"/>
                <w:color w:val="000000"/>
              </w:rPr>
              <w:t>NSL-partners</w:t>
            </w:r>
          </w:p>
        </w:tc>
        <w:tc>
          <w:tcPr>
            <w:tcW w:w="2410" w:type="dxa"/>
            <w:tcBorders>
              <w:top w:val="single" w:sz="4" w:space="0" w:color="000000"/>
              <w:left w:val="single" w:sz="4" w:space="0" w:color="000000"/>
              <w:bottom w:val="single" w:sz="4" w:space="0" w:color="000000"/>
              <w:right w:val="single" w:sz="4" w:space="0" w:color="000000"/>
            </w:tcBorders>
            <w:vAlign w:val="bottom"/>
          </w:tcPr>
          <w:p w14:paraId="44585A4F" w14:textId="072298EE" w:rsidR="009968D8" w:rsidRDefault="00CE6227" w:rsidP="005D0DC6">
            <w:pPr>
              <w:snapToGrid w:val="0"/>
              <w:rPr>
                <w:rFonts w:ascii="Calibri" w:hAnsi="Calibri" w:cs="Calibri"/>
                <w:color w:val="000000"/>
              </w:rPr>
            </w:pPr>
            <w:r>
              <w:rPr>
                <w:rFonts w:ascii="Calibri" w:hAnsi="Calibri" w:cs="Calibri"/>
                <w:color w:val="000000"/>
              </w:rPr>
              <w:t>1</w:t>
            </w:r>
            <w:r w:rsidR="00AE6C8E">
              <w:rPr>
                <w:rFonts w:ascii="Calibri" w:hAnsi="Calibri" w:cs="Calibri"/>
                <w:color w:val="000000"/>
              </w:rPr>
              <w:t>9</w:t>
            </w:r>
            <w:r w:rsidR="003E14EA">
              <w:rPr>
                <w:rFonts w:ascii="Calibri" w:hAnsi="Calibri" w:cs="Calibri"/>
                <w:color w:val="000000"/>
              </w:rPr>
              <w:t xml:space="preserve"> april</w:t>
            </w:r>
            <w:r w:rsidR="009968D8">
              <w:rPr>
                <w:rFonts w:ascii="Calibri" w:hAnsi="Calibri" w:cs="Calibri"/>
                <w:color w:val="000000"/>
              </w:rPr>
              <w:t xml:space="preserve"> – </w:t>
            </w:r>
            <w:r w:rsidR="003E14EA">
              <w:rPr>
                <w:rFonts w:ascii="Calibri" w:hAnsi="Calibri" w:cs="Calibri"/>
                <w:color w:val="000000"/>
              </w:rPr>
              <w:t>2</w:t>
            </w:r>
            <w:r w:rsidR="00AE6C8E">
              <w:rPr>
                <w:rFonts w:ascii="Calibri" w:hAnsi="Calibri" w:cs="Calibri"/>
                <w:color w:val="000000"/>
              </w:rPr>
              <w:t>7</w:t>
            </w:r>
            <w:r w:rsidR="00B15B7D">
              <w:rPr>
                <w:rFonts w:ascii="Calibri" w:hAnsi="Calibri" w:cs="Calibri"/>
                <w:color w:val="000000"/>
              </w:rPr>
              <w:t xml:space="preserve"> </w:t>
            </w:r>
            <w:r w:rsidR="003E14EA">
              <w:rPr>
                <w:rFonts w:ascii="Calibri" w:hAnsi="Calibri" w:cs="Calibri"/>
                <w:color w:val="000000"/>
              </w:rPr>
              <w:t>mei</w:t>
            </w:r>
            <w:r w:rsidR="009968D8">
              <w:rPr>
                <w:rFonts w:ascii="Calibri" w:hAnsi="Calibri" w:cs="Calibri"/>
                <w:color w:val="000000"/>
              </w:rPr>
              <w:t xml:space="preserve"> </w:t>
            </w:r>
            <w:r w:rsidR="009968D8" w:rsidRPr="00BC6F58">
              <w:rPr>
                <w:rFonts w:ascii="Calibri" w:hAnsi="Calibri" w:cs="Calibri"/>
                <w:i/>
                <w:color w:val="000000"/>
              </w:rPr>
              <w:t>(minimaal 4 weken)</w:t>
            </w:r>
          </w:p>
        </w:tc>
      </w:tr>
      <w:tr w:rsidR="009968D8" w14:paraId="0C26AAB0" w14:textId="77777777" w:rsidTr="00D2189B">
        <w:trPr>
          <w:trHeight w:val="300"/>
        </w:trPr>
        <w:tc>
          <w:tcPr>
            <w:tcW w:w="4551" w:type="dxa"/>
            <w:tcBorders>
              <w:top w:val="single" w:sz="4" w:space="0" w:color="000000"/>
              <w:left w:val="single" w:sz="4" w:space="0" w:color="000000"/>
              <w:bottom w:val="single" w:sz="4" w:space="0" w:color="000000"/>
            </w:tcBorders>
            <w:vAlign w:val="bottom"/>
          </w:tcPr>
          <w:p w14:paraId="24EDB21F" w14:textId="6B23419E" w:rsidR="009968D8" w:rsidRDefault="009968D8" w:rsidP="00F12238">
            <w:pPr>
              <w:snapToGrid w:val="0"/>
              <w:rPr>
                <w:rFonts w:ascii="Calibri" w:hAnsi="Calibri" w:cs="Calibri"/>
                <w:color w:val="000000"/>
              </w:rPr>
            </w:pPr>
            <w:r>
              <w:rPr>
                <w:rFonts w:ascii="Calibri" w:hAnsi="Calibri" w:cs="Calibri"/>
                <w:color w:val="000000"/>
              </w:rPr>
              <w:t>Landelijke berekening verkeer</w:t>
            </w:r>
            <w:r>
              <w:rPr>
                <w:rFonts w:ascii="Calibri" w:hAnsi="Calibri" w:cs="Calibri"/>
                <w:color w:val="000000"/>
              </w:rPr>
              <w:br/>
            </w:r>
            <w:r w:rsidRPr="00A76A95">
              <w:rPr>
                <w:rFonts w:ascii="Calibri" w:hAnsi="Calibri" w:cs="Calibri"/>
                <w:b/>
                <w:color w:val="4F81BD" w:themeColor="accent1"/>
              </w:rPr>
              <w:t>Monitoringstool verkeer</w:t>
            </w:r>
            <w:r w:rsidR="003124AD" w:rsidRPr="00A76A95">
              <w:rPr>
                <w:rFonts w:ascii="Calibri" w:hAnsi="Calibri" w:cs="Calibri"/>
                <w:b/>
                <w:color w:val="4F81BD" w:themeColor="accent1"/>
              </w:rPr>
              <w:t xml:space="preserve"> en veehouderijen</w:t>
            </w:r>
            <w:r w:rsidRPr="00A76A95">
              <w:rPr>
                <w:rFonts w:ascii="Calibri" w:hAnsi="Calibri" w:cs="Calibri"/>
                <w:b/>
                <w:color w:val="4F81BD" w:themeColor="accent1"/>
              </w:rPr>
              <w:t xml:space="preserve"> is</w:t>
            </w:r>
            <w:r w:rsidR="003E14EA" w:rsidRPr="00A76A95">
              <w:rPr>
                <w:rFonts w:ascii="Calibri" w:hAnsi="Calibri" w:cs="Calibri"/>
                <w:b/>
                <w:color w:val="4F81BD" w:themeColor="accent1"/>
              </w:rPr>
              <w:t xml:space="preserve"> 2 werkdagen </w:t>
            </w:r>
            <w:r w:rsidRPr="00A76A95">
              <w:rPr>
                <w:rFonts w:ascii="Calibri" w:hAnsi="Calibri" w:cs="Calibri"/>
                <w:b/>
                <w:color w:val="4F81BD" w:themeColor="accent1"/>
              </w:rPr>
              <w:t>geslote</w:t>
            </w:r>
            <w:r w:rsidR="00446BC6" w:rsidRPr="00A76A95">
              <w:rPr>
                <w:rFonts w:ascii="Calibri" w:hAnsi="Calibri" w:cs="Calibri"/>
                <w:b/>
                <w:color w:val="4F81BD" w:themeColor="accent1"/>
              </w:rPr>
              <w:t>n voor actualisatie</w:t>
            </w:r>
            <w:r w:rsidR="006979AD" w:rsidRPr="00A76A95">
              <w:rPr>
                <w:rFonts w:ascii="Calibri" w:hAnsi="Calibri" w:cs="Calibri"/>
                <w:b/>
                <w:color w:val="4F81BD" w:themeColor="accent1"/>
              </w:rPr>
              <w:t>.</w:t>
            </w:r>
          </w:p>
        </w:tc>
        <w:tc>
          <w:tcPr>
            <w:tcW w:w="572" w:type="dxa"/>
            <w:tcBorders>
              <w:top w:val="single" w:sz="4" w:space="0" w:color="000000"/>
              <w:left w:val="single" w:sz="4" w:space="0" w:color="000000"/>
              <w:bottom w:val="single" w:sz="4" w:space="0" w:color="000000"/>
            </w:tcBorders>
          </w:tcPr>
          <w:p w14:paraId="4DD709C8" w14:textId="77777777" w:rsidR="009968D8" w:rsidRPr="00690059"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4D9F122D" w14:textId="77777777" w:rsidR="009968D8" w:rsidRPr="00690059"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6A891DFD" w14:textId="77777777" w:rsidR="009968D8" w:rsidRDefault="009968D8" w:rsidP="005A0D6E">
            <w:pPr>
              <w:snapToGrid w:val="0"/>
              <w:rPr>
                <w:rFonts w:ascii="Calibri" w:hAnsi="Calibri" w:cs="Calibri"/>
                <w:color w:val="000000"/>
              </w:rPr>
            </w:pPr>
            <w:r w:rsidRPr="00690059">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14:paraId="2950645A" w14:textId="3099DCAC" w:rsidR="009968D8" w:rsidRDefault="00AE6C8E" w:rsidP="009F0147">
            <w:pPr>
              <w:snapToGrid w:val="0"/>
              <w:rPr>
                <w:rFonts w:ascii="Calibri" w:hAnsi="Calibri" w:cs="Calibri"/>
                <w:color w:val="000000"/>
              </w:rPr>
            </w:pPr>
            <w:r>
              <w:rPr>
                <w:rFonts w:ascii="Calibri" w:hAnsi="Calibri" w:cs="Calibri"/>
                <w:color w:val="000000"/>
              </w:rPr>
              <w:t>10</w:t>
            </w:r>
            <w:r w:rsidR="00B15B7D">
              <w:rPr>
                <w:rFonts w:ascii="Calibri" w:hAnsi="Calibri" w:cs="Calibri"/>
                <w:color w:val="000000"/>
              </w:rPr>
              <w:t xml:space="preserve"> en </w:t>
            </w:r>
            <w:r>
              <w:rPr>
                <w:rFonts w:ascii="Calibri" w:hAnsi="Calibri" w:cs="Calibri"/>
                <w:color w:val="000000"/>
              </w:rPr>
              <w:t>11</w:t>
            </w:r>
            <w:r w:rsidR="00B15B7D">
              <w:rPr>
                <w:rFonts w:ascii="Calibri" w:hAnsi="Calibri" w:cs="Calibri"/>
                <w:color w:val="000000"/>
              </w:rPr>
              <w:t xml:space="preserve"> </w:t>
            </w:r>
            <w:r w:rsidR="003E14EA">
              <w:rPr>
                <w:rFonts w:ascii="Calibri" w:hAnsi="Calibri" w:cs="Calibri"/>
                <w:color w:val="000000"/>
              </w:rPr>
              <w:t>mei</w:t>
            </w:r>
          </w:p>
        </w:tc>
      </w:tr>
      <w:tr w:rsidR="009968D8" w14:paraId="017F7FF0" w14:textId="77777777" w:rsidTr="00D2189B">
        <w:trPr>
          <w:trHeight w:val="300"/>
        </w:trPr>
        <w:tc>
          <w:tcPr>
            <w:tcW w:w="4551" w:type="dxa"/>
            <w:tcBorders>
              <w:top w:val="single" w:sz="4" w:space="0" w:color="000000"/>
              <w:left w:val="single" w:sz="4" w:space="0" w:color="000000"/>
              <w:bottom w:val="single" w:sz="4" w:space="0" w:color="000000"/>
            </w:tcBorders>
            <w:vAlign w:val="bottom"/>
          </w:tcPr>
          <w:p w14:paraId="426EDB2F" w14:textId="77777777" w:rsidR="009968D8" w:rsidRPr="00391142" w:rsidRDefault="009968D8" w:rsidP="00B15B7D">
            <w:pPr>
              <w:snapToGrid w:val="0"/>
              <w:rPr>
                <w:rFonts w:ascii="Calibri" w:hAnsi="Calibri" w:cs="Calibri"/>
                <w:color w:val="000000"/>
              </w:rPr>
            </w:pPr>
            <w:r w:rsidRPr="00391142">
              <w:rPr>
                <w:rFonts w:ascii="Calibri" w:hAnsi="Calibri" w:cs="Calibri"/>
                <w:color w:val="000000"/>
              </w:rPr>
              <w:lastRenderedPageBreak/>
              <w:t xml:space="preserve">RIVM </w:t>
            </w:r>
            <w:r w:rsidR="00B15B7D">
              <w:rPr>
                <w:rFonts w:ascii="Calibri" w:hAnsi="Calibri" w:cs="Calibri"/>
                <w:color w:val="000000"/>
              </w:rPr>
              <w:t>interpreteert tussentijdse berekenin</w:t>
            </w:r>
            <w:r w:rsidR="006C4A39">
              <w:rPr>
                <w:rFonts w:ascii="Calibri" w:hAnsi="Calibri" w:cs="Calibri"/>
                <w:color w:val="000000"/>
              </w:rPr>
              <w:t xml:space="preserve">gen en koppelt onvolkomenheden </w:t>
            </w:r>
            <w:r w:rsidR="00B15B7D">
              <w:rPr>
                <w:rFonts w:ascii="Calibri" w:hAnsi="Calibri" w:cs="Calibri"/>
                <w:color w:val="000000"/>
              </w:rPr>
              <w:t>in overschrijdingen terug.</w:t>
            </w:r>
          </w:p>
        </w:tc>
        <w:tc>
          <w:tcPr>
            <w:tcW w:w="572" w:type="dxa"/>
            <w:tcBorders>
              <w:top w:val="single" w:sz="4" w:space="0" w:color="000000"/>
              <w:left w:val="single" w:sz="4" w:space="0" w:color="000000"/>
              <w:bottom w:val="single" w:sz="4" w:space="0" w:color="000000"/>
            </w:tcBorders>
          </w:tcPr>
          <w:p w14:paraId="31DB6B39" w14:textId="77777777" w:rsidR="009968D8" w:rsidRPr="00065B59" w:rsidRDefault="008657A5" w:rsidP="00065B59">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49AD38AE" w14:textId="77777777" w:rsidR="009968D8" w:rsidRPr="00065B59" w:rsidRDefault="009968D8" w:rsidP="00065B59">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15645649" w14:textId="77777777" w:rsidR="009968D8" w:rsidRPr="00065B59" w:rsidRDefault="009968D8" w:rsidP="00590438">
            <w:pPr>
              <w:snapToGrid w:val="0"/>
              <w:rPr>
                <w:rFonts w:ascii="Calibri" w:hAnsi="Calibri" w:cs="Calibri"/>
                <w:color w:val="000000"/>
              </w:rPr>
            </w:pPr>
            <w:r w:rsidRPr="00065B59">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14:paraId="454EF7A6" w14:textId="035E8EBD" w:rsidR="009968D8" w:rsidRPr="00065B59" w:rsidRDefault="003E14EA" w:rsidP="005D0DC6">
            <w:pPr>
              <w:snapToGrid w:val="0"/>
              <w:rPr>
                <w:rFonts w:ascii="Calibri" w:hAnsi="Calibri" w:cs="Calibri"/>
                <w:color w:val="000000"/>
              </w:rPr>
            </w:pPr>
            <w:r>
              <w:rPr>
                <w:rFonts w:ascii="Calibri" w:hAnsi="Calibri" w:cs="Calibri"/>
                <w:color w:val="000000"/>
              </w:rPr>
              <w:t>1</w:t>
            </w:r>
            <w:r w:rsidR="00AE6C8E">
              <w:rPr>
                <w:rFonts w:ascii="Calibri" w:hAnsi="Calibri" w:cs="Calibri"/>
                <w:color w:val="000000"/>
              </w:rPr>
              <w:t>2</w:t>
            </w:r>
            <w:r w:rsidR="009847A9">
              <w:rPr>
                <w:rFonts w:ascii="Calibri" w:hAnsi="Calibri" w:cs="Calibri"/>
                <w:color w:val="000000"/>
              </w:rPr>
              <w:t xml:space="preserve"> – 1</w:t>
            </w:r>
            <w:r w:rsidR="00276835">
              <w:rPr>
                <w:rFonts w:ascii="Calibri" w:hAnsi="Calibri" w:cs="Calibri"/>
                <w:color w:val="000000"/>
              </w:rPr>
              <w:t>7 mei</w:t>
            </w:r>
          </w:p>
        </w:tc>
      </w:tr>
      <w:tr w:rsidR="009968D8" w14:paraId="77778147" w14:textId="77777777" w:rsidTr="00D2189B">
        <w:trPr>
          <w:trHeight w:val="300"/>
        </w:trPr>
        <w:tc>
          <w:tcPr>
            <w:tcW w:w="4551" w:type="dxa"/>
            <w:tcBorders>
              <w:top w:val="single" w:sz="4" w:space="0" w:color="000000"/>
              <w:left w:val="single" w:sz="4" w:space="0" w:color="000000"/>
              <w:bottom w:val="single" w:sz="4" w:space="0" w:color="000000"/>
            </w:tcBorders>
            <w:vAlign w:val="bottom"/>
          </w:tcPr>
          <w:p w14:paraId="135BCB7E" w14:textId="77777777" w:rsidR="009968D8" w:rsidRPr="00391142" w:rsidRDefault="009968D8" w:rsidP="00590438">
            <w:pPr>
              <w:snapToGrid w:val="0"/>
              <w:rPr>
                <w:rFonts w:ascii="Calibri" w:hAnsi="Calibri" w:cs="Calibri"/>
                <w:color w:val="000000"/>
              </w:rPr>
            </w:pPr>
            <w:r w:rsidRPr="00391142">
              <w:rPr>
                <w:rFonts w:ascii="Calibri" w:hAnsi="Calibri" w:cs="Calibri"/>
                <w:color w:val="000000"/>
              </w:rPr>
              <w:t xml:space="preserve">Specifieke communicatie over onvolkomenheden </w:t>
            </w:r>
            <w:r w:rsidR="00590438">
              <w:rPr>
                <w:rFonts w:ascii="Calibri" w:hAnsi="Calibri" w:cs="Calibri"/>
                <w:color w:val="000000"/>
              </w:rPr>
              <w:t xml:space="preserve">in overschrijdingen </w:t>
            </w:r>
            <w:r w:rsidRPr="00391142">
              <w:rPr>
                <w:rFonts w:ascii="Calibri" w:hAnsi="Calibri" w:cs="Calibri"/>
                <w:color w:val="000000"/>
              </w:rPr>
              <w:t xml:space="preserve">n.a.v. </w:t>
            </w:r>
            <w:r w:rsidR="00590438">
              <w:rPr>
                <w:rFonts w:ascii="Calibri" w:hAnsi="Calibri" w:cs="Calibri"/>
                <w:color w:val="000000"/>
              </w:rPr>
              <w:t xml:space="preserve">tussentijdse </w:t>
            </w:r>
            <w:r w:rsidRPr="00391142">
              <w:rPr>
                <w:rFonts w:ascii="Calibri" w:hAnsi="Calibri" w:cs="Calibri"/>
                <w:color w:val="000000"/>
              </w:rPr>
              <w:t>landelijke berekening</w:t>
            </w:r>
          </w:p>
        </w:tc>
        <w:tc>
          <w:tcPr>
            <w:tcW w:w="572" w:type="dxa"/>
            <w:tcBorders>
              <w:top w:val="single" w:sz="4" w:space="0" w:color="000000"/>
              <w:left w:val="single" w:sz="4" w:space="0" w:color="000000"/>
              <w:bottom w:val="single" w:sz="4" w:space="0" w:color="000000"/>
            </w:tcBorders>
          </w:tcPr>
          <w:p w14:paraId="439A682E" w14:textId="77777777" w:rsidR="009968D8" w:rsidRPr="000453BC" w:rsidRDefault="008657A5" w:rsidP="00065B59">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159B9607" w14:textId="77777777" w:rsidR="009968D8" w:rsidRPr="000453BC" w:rsidRDefault="009968D8" w:rsidP="00065B59">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0CD73628" w14:textId="77777777" w:rsidR="009968D8" w:rsidRPr="000453BC" w:rsidRDefault="009968D8" w:rsidP="00065B59">
            <w:pPr>
              <w:snapToGrid w:val="0"/>
              <w:rPr>
                <w:rFonts w:ascii="Calibri" w:hAnsi="Calibri" w:cs="Calibri"/>
                <w:color w:val="000000"/>
              </w:rPr>
            </w:pPr>
            <w:r w:rsidRPr="000453BC">
              <w:rPr>
                <w:rFonts w:ascii="Calibri" w:hAnsi="Calibri" w:cs="Calibri"/>
                <w:color w:val="000000"/>
              </w:rPr>
              <w:t>RWS/InfoMil</w:t>
            </w:r>
          </w:p>
        </w:tc>
        <w:tc>
          <w:tcPr>
            <w:tcW w:w="2410" w:type="dxa"/>
            <w:tcBorders>
              <w:top w:val="single" w:sz="4" w:space="0" w:color="000000"/>
              <w:left w:val="single" w:sz="4" w:space="0" w:color="000000"/>
              <w:bottom w:val="single" w:sz="4" w:space="0" w:color="000000"/>
              <w:right w:val="single" w:sz="4" w:space="0" w:color="000000"/>
            </w:tcBorders>
          </w:tcPr>
          <w:p w14:paraId="37454511" w14:textId="3F08FF88" w:rsidR="009968D8" w:rsidRPr="000453BC" w:rsidRDefault="00276835" w:rsidP="005D0DC6">
            <w:pPr>
              <w:snapToGrid w:val="0"/>
              <w:rPr>
                <w:rFonts w:ascii="Calibri" w:hAnsi="Calibri" w:cs="Calibri"/>
                <w:color w:val="000000"/>
              </w:rPr>
            </w:pPr>
            <w:r>
              <w:rPr>
                <w:rFonts w:ascii="Calibri" w:hAnsi="Calibri" w:cs="Calibri"/>
                <w:color w:val="000000"/>
              </w:rPr>
              <w:t>17 – 20 mei</w:t>
            </w:r>
          </w:p>
        </w:tc>
      </w:tr>
      <w:tr w:rsidR="001759DE" w14:paraId="5100942A" w14:textId="77777777" w:rsidTr="001759DE">
        <w:trPr>
          <w:trHeight w:val="300"/>
        </w:trPr>
        <w:tc>
          <w:tcPr>
            <w:tcW w:w="4551" w:type="dxa"/>
            <w:tcBorders>
              <w:top w:val="single" w:sz="4" w:space="0" w:color="000000"/>
              <w:left w:val="single" w:sz="4" w:space="0" w:color="000000"/>
              <w:bottom w:val="single" w:sz="4" w:space="0" w:color="000000"/>
            </w:tcBorders>
            <w:vAlign w:val="bottom"/>
          </w:tcPr>
          <w:p w14:paraId="3EA77468" w14:textId="77777777" w:rsidR="001759DE" w:rsidRDefault="001759DE" w:rsidP="002D1956">
            <w:pPr>
              <w:snapToGrid w:val="0"/>
              <w:rPr>
                <w:rFonts w:ascii="Calibri" w:hAnsi="Calibri" w:cs="Calibri"/>
                <w:color w:val="000000"/>
              </w:rPr>
            </w:pPr>
            <w:r>
              <w:rPr>
                <w:rFonts w:ascii="Calibri" w:hAnsi="Calibri" w:cs="Calibri"/>
                <w:color w:val="000000"/>
              </w:rPr>
              <w:t>Terugkoppelen feedback datakwaliteit aan individuele veehouderij-gemeenten</w:t>
            </w:r>
          </w:p>
        </w:tc>
        <w:tc>
          <w:tcPr>
            <w:tcW w:w="572" w:type="dxa"/>
            <w:tcBorders>
              <w:top w:val="single" w:sz="4" w:space="0" w:color="000000"/>
              <w:left w:val="single" w:sz="4" w:space="0" w:color="000000"/>
              <w:bottom w:val="single" w:sz="4" w:space="0" w:color="000000"/>
            </w:tcBorders>
          </w:tcPr>
          <w:p w14:paraId="39299E1C" w14:textId="77777777" w:rsidR="001759DE" w:rsidRDefault="001759DE" w:rsidP="002D1956">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CA37A55" w14:textId="77777777" w:rsidR="001759DE" w:rsidRDefault="001759DE" w:rsidP="002D1956">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14:paraId="7698C067" w14:textId="77777777" w:rsidR="001759DE" w:rsidRPr="001759DE" w:rsidRDefault="001759DE" w:rsidP="002D1956">
            <w:pPr>
              <w:snapToGrid w:val="0"/>
              <w:rPr>
                <w:rFonts w:ascii="Calibri" w:hAnsi="Calibri" w:cs="Calibri"/>
                <w:color w:val="000000"/>
              </w:rPr>
            </w:pPr>
            <w:r>
              <w:rPr>
                <w:rFonts w:ascii="Calibri" w:hAnsi="Calibri" w:cs="Calibri"/>
                <w:color w:val="000000"/>
              </w:rPr>
              <w:t>Bureau Monitoring</w:t>
            </w:r>
          </w:p>
        </w:tc>
        <w:tc>
          <w:tcPr>
            <w:tcW w:w="2410" w:type="dxa"/>
            <w:tcBorders>
              <w:top w:val="single" w:sz="4" w:space="0" w:color="000000"/>
              <w:left w:val="single" w:sz="4" w:space="0" w:color="000000"/>
              <w:bottom w:val="single" w:sz="4" w:space="0" w:color="000000"/>
              <w:right w:val="single" w:sz="4" w:space="0" w:color="000000"/>
            </w:tcBorders>
          </w:tcPr>
          <w:p w14:paraId="5D1A3217" w14:textId="2DA2F670" w:rsidR="001759DE" w:rsidRDefault="00276835" w:rsidP="005D0DC6">
            <w:pPr>
              <w:snapToGrid w:val="0"/>
              <w:rPr>
                <w:rFonts w:ascii="Calibri" w:hAnsi="Calibri" w:cs="Calibri"/>
                <w:color w:val="000000"/>
              </w:rPr>
            </w:pPr>
            <w:r>
              <w:rPr>
                <w:rFonts w:ascii="Calibri" w:hAnsi="Calibri" w:cs="Calibri"/>
                <w:color w:val="000000"/>
              </w:rPr>
              <w:t>17 – 20 mei</w:t>
            </w:r>
          </w:p>
        </w:tc>
      </w:tr>
      <w:tr w:rsidR="009968D8" w14:paraId="054D70EA" w14:textId="77777777" w:rsidTr="00881665">
        <w:trPr>
          <w:trHeight w:val="300"/>
        </w:trPr>
        <w:tc>
          <w:tcPr>
            <w:tcW w:w="4551" w:type="dxa"/>
            <w:tcBorders>
              <w:top w:val="single" w:sz="4" w:space="0" w:color="000000"/>
              <w:left w:val="single" w:sz="4" w:space="0" w:color="000000"/>
              <w:bottom w:val="single" w:sz="4" w:space="0" w:color="000000"/>
            </w:tcBorders>
          </w:tcPr>
          <w:p w14:paraId="1E40FA1C" w14:textId="77777777" w:rsidR="009968D8" w:rsidRDefault="009968D8" w:rsidP="005844E7">
            <w:pPr>
              <w:snapToGrid w:val="0"/>
              <w:rPr>
                <w:rFonts w:ascii="Calibri" w:hAnsi="Calibri" w:cs="Calibri"/>
                <w:color w:val="000000"/>
              </w:rPr>
            </w:pPr>
            <w:r>
              <w:rPr>
                <w:rFonts w:ascii="Calibri" w:hAnsi="Calibri" w:cs="Calibri"/>
                <w:color w:val="000000"/>
              </w:rPr>
              <w:t xml:space="preserve">Sluiting </w:t>
            </w:r>
            <w:r w:rsidR="003F0543">
              <w:rPr>
                <w:rFonts w:ascii="Calibri" w:hAnsi="Calibri" w:cs="Calibri"/>
                <w:color w:val="000000"/>
              </w:rPr>
              <w:t>mo</w:t>
            </w:r>
            <w:r>
              <w:rPr>
                <w:rFonts w:ascii="Calibri" w:hAnsi="Calibri" w:cs="Calibri"/>
                <w:color w:val="000000"/>
              </w:rPr>
              <w:t>nitoringstool voor invoer verkeer</w:t>
            </w:r>
          </w:p>
        </w:tc>
        <w:tc>
          <w:tcPr>
            <w:tcW w:w="572" w:type="dxa"/>
            <w:tcBorders>
              <w:top w:val="single" w:sz="4" w:space="0" w:color="000000"/>
              <w:left w:val="single" w:sz="4" w:space="0" w:color="000000"/>
              <w:bottom w:val="single" w:sz="4" w:space="0" w:color="000000"/>
            </w:tcBorders>
          </w:tcPr>
          <w:p w14:paraId="3DC7B866" w14:textId="77777777"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31F9EBAF" w14:textId="77777777" w:rsidR="00007E74" w:rsidRDefault="00007E74"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5BD36F1D" w14:textId="77777777" w:rsidR="009968D8" w:rsidRDefault="009968D8" w:rsidP="005A0D6E">
            <w:pPr>
              <w:snapToGrid w:val="0"/>
              <w:rPr>
                <w:rFonts w:ascii="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595AA3DE" w14:textId="0BA28102" w:rsidR="009968D8" w:rsidRDefault="003E14EA" w:rsidP="00F12238">
            <w:pPr>
              <w:snapToGrid w:val="0"/>
              <w:rPr>
                <w:rFonts w:ascii="Calibri" w:hAnsi="Calibri" w:cs="Calibri"/>
                <w:color w:val="000000"/>
              </w:rPr>
            </w:pPr>
            <w:r>
              <w:rPr>
                <w:rFonts w:ascii="Calibri" w:hAnsi="Calibri" w:cs="Calibri"/>
                <w:color w:val="000000"/>
              </w:rPr>
              <w:t>2</w:t>
            </w:r>
            <w:r w:rsidR="007F2F37">
              <w:rPr>
                <w:rFonts w:ascii="Calibri" w:hAnsi="Calibri" w:cs="Calibri"/>
                <w:color w:val="000000"/>
              </w:rPr>
              <w:t>7</w:t>
            </w:r>
            <w:r w:rsidR="00590438">
              <w:rPr>
                <w:rFonts w:ascii="Calibri" w:hAnsi="Calibri" w:cs="Calibri"/>
                <w:color w:val="000000"/>
              </w:rPr>
              <w:t xml:space="preserve"> </w:t>
            </w:r>
            <w:r>
              <w:rPr>
                <w:rFonts w:ascii="Calibri" w:hAnsi="Calibri" w:cs="Calibri"/>
                <w:color w:val="000000"/>
              </w:rPr>
              <w:t>mei</w:t>
            </w:r>
          </w:p>
        </w:tc>
      </w:tr>
      <w:tr w:rsidR="00007E74" w14:paraId="5FFE7DC3" w14:textId="77777777" w:rsidTr="005844E7">
        <w:trPr>
          <w:trHeight w:val="300"/>
        </w:trPr>
        <w:tc>
          <w:tcPr>
            <w:tcW w:w="4551" w:type="dxa"/>
            <w:tcBorders>
              <w:top w:val="single" w:sz="4" w:space="0" w:color="000000"/>
              <w:left w:val="single" w:sz="4" w:space="0" w:color="000000"/>
              <w:bottom w:val="single" w:sz="4" w:space="0" w:color="000000"/>
            </w:tcBorders>
            <w:shd w:val="clear" w:color="auto" w:fill="auto"/>
            <w:vAlign w:val="bottom"/>
          </w:tcPr>
          <w:p w14:paraId="06F17EC1" w14:textId="77777777" w:rsidR="00007E74" w:rsidRDefault="00007E74" w:rsidP="009F0147">
            <w:pPr>
              <w:snapToGrid w:val="0"/>
              <w:rPr>
                <w:rFonts w:ascii="Calibri" w:hAnsi="Calibri" w:cs="Calibri"/>
                <w:color w:val="000000"/>
              </w:rPr>
            </w:pPr>
            <w:r>
              <w:rPr>
                <w:rFonts w:ascii="Calibri" w:hAnsi="Calibri" w:cs="Calibri"/>
                <w:color w:val="000000"/>
              </w:rPr>
              <w:t xml:space="preserve">Sluiting </w:t>
            </w:r>
            <w:r w:rsidR="003F0543">
              <w:rPr>
                <w:rFonts w:ascii="Calibri" w:hAnsi="Calibri" w:cs="Calibri"/>
                <w:color w:val="000000"/>
              </w:rPr>
              <w:t>m</w:t>
            </w:r>
            <w:r>
              <w:rPr>
                <w:rFonts w:ascii="Calibri" w:hAnsi="Calibri" w:cs="Calibri"/>
                <w:color w:val="000000"/>
              </w:rPr>
              <w:t>onitoringstool voor invoer veehouderijen</w:t>
            </w:r>
          </w:p>
        </w:tc>
        <w:tc>
          <w:tcPr>
            <w:tcW w:w="572" w:type="dxa"/>
            <w:tcBorders>
              <w:top w:val="single" w:sz="4" w:space="0" w:color="000000"/>
              <w:left w:val="single" w:sz="4" w:space="0" w:color="000000"/>
              <w:bottom w:val="single" w:sz="4" w:space="0" w:color="000000"/>
            </w:tcBorders>
            <w:shd w:val="clear" w:color="auto" w:fill="auto"/>
          </w:tcPr>
          <w:p w14:paraId="799858FF" w14:textId="77777777" w:rsidR="00007E74" w:rsidRDefault="00007E74"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B3941" w14:textId="77777777" w:rsidR="00007E74" w:rsidDel="00007E74" w:rsidRDefault="00007E74"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shd w:val="clear" w:color="auto" w:fill="auto"/>
          </w:tcPr>
          <w:p w14:paraId="31F04DF4" w14:textId="77777777" w:rsidR="00007E74" w:rsidRDefault="00007E74"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AEB4D39" w14:textId="74C40FF4" w:rsidR="00007E74" w:rsidRDefault="00DE3550" w:rsidP="00DE3550">
            <w:pPr>
              <w:snapToGrid w:val="0"/>
              <w:rPr>
                <w:rFonts w:ascii="Calibri" w:hAnsi="Calibri" w:cs="Calibri"/>
                <w:color w:val="000000"/>
              </w:rPr>
            </w:pPr>
            <w:r>
              <w:rPr>
                <w:rFonts w:ascii="Calibri" w:hAnsi="Calibri" w:cs="Calibri"/>
                <w:color w:val="000000"/>
              </w:rPr>
              <w:t>2</w:t>
            </w:r>
            <w:r w:rsidR="007F2F37">
              <w:rPr>
                <w:rFonts w:ascii="Calibri" w:hAnsi="Calibri" w:cs="Calibri"/>
                <w:color w:val="000000"/>
              </w:rPr>
              <w:t>7</w:t>
            </w:r>
            <w:r w:rsidR="003E14EA">
              <w:rPr>
                <w:rFonts w:ascii="Calibri" w:hAnsi="Calibri" w:cs="Calibri"/>
                <w:color w:val="000000"/>
              </w:rPr>
              <w:t xml:space="preserve"> mei</w:t>
            </w:r>
          </w:p>
        </w:tc>
      </w:tr>
      <w:tr w:rsidR="009968D8" w14:paraId="66A8F03D"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412B9DFF" w14:textId="77777777" w:rsidR="009968D8" w:rsidRDefault="009968D8" w:rsidP="009F0147">
            <w:pPr>
              <w:snapToGrid w:val="0"/>
              <w:rPr>
                <w:rFonts w:ascii="Calibri" w:hAnsi="Calibri" w:cs="Calibri"/>
                <w:color w:val="000000"/>
              </w:rPr>
            </w:pPr>
            <w:r>
              <w:rPr>
                <w:rFonts w:ascii="Calibri" w:hAnsi="Calibri" w:cs="Calibri"/>
                <w:color w:val="000000"/>
              </w:rPr>
              <w:t>Rekenresultaten verkeer beschikbaar</w:t>
            </w:r>
          </w:p>
        </w:tc>
        <w:tc>
          <w:tcPr>
            <w:tcW w:w="572" w:type="dxa"/>
            <w:tcBorders>
              <w:top w:val="single" w:sz="4" w:space="0" w:color="000000"/>
              <w:left w:val="single" w:sz="4" w:space="0" w:color="000000"/>
              <w:bottom w:val="single" w:sz="4" w:space="0" w:color="000000"/>
            </w:tcBorders>
          </w:tcPr>
          <w:p w14:paraId="415918A7" w14:textId="77777777" w:rsidR="009968D8" w:rsidRDefault="008657A5" w:rsidP="005A0D6E">
            <w:pPr>
              <w:snapToGrid w:val="0"/>
              <w:rPr>
                <w:rFonts w:ascii="Calibri" w:hAnsi="Calibri" w:cs="Calibri"/>
                <w:color w:val="000000"/>
              </w:rPr>
            </w:pPr>
            <w:r>
              <w:rPr>
                <w:rFonts w:ascii="Calibri" w:hAnsi="Calibri" w:cs="Calibri"/>
                <w:color w:val="000000"/>
              </w:rPr>
              <w:t>x</w:t>
            </w:r>
          </w:p>
        </w:tc>
        <w:tc>
          <w:tcPr>
            <w:tcW w:w="709" w:type="dxa"/>
            <w:tcBorders>
              <w:top w:val="single" w:sz="4" w:space="0" w:color="000000"/>
              <w:left w:val="single" w:sz="4" w:space="0" w:color="000000"/>
              <w:bottom w:val="single" w:sz="4" w:space="0" w:color="000000"/>
              <w:right w:val="single" w:sz="4" w:space="0" w:color="000000"/>
            </w:tcBorders>
          </w:tcPr>
          <w:p w14:paraId="1213906B"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139812DE" w14:textId="77777777"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14:paraId="4C1898C1" w14:textId="273EE782" w:rsidR="009968D8" w:rsidRDefault="00DE3550" w:rsidP="00DE3550">
            <w:pPr>
              <w:snapToGrid w:val="0"/>
              <w:rPr>
                <w:rFonts w:ascii="Calibri" w:hAnsi="Calibri" w:cs="Calibri"/>
                <w:color w:val="000000"/>
              </w:rPr>
            </w:pPr>
            <w:r>
              <w:rPr>
                <w:rFonts w:ascii="Calibri" w:hAnsi="Calibri" w:cs="Calibri"/>
                <w:color w:val="000000"/>
              </w:rPr>
              <w:t xml:space="preserve"> </w:t>
            </w:r>
            <w:r w:rsidR="007F2F37">
              <w:rPr>
                <w:rFonts w:ascii="Calibri" w:hAnsi="Calibri" w:cs="Calibri"/>
                <w:color w:val="000000"/>
              </w:rPr>
              <w:t>1</w:t>
            </w:r>
            <w:r>
              <w:rPr>
                <w:rFonts w:ascii="Calibri" w:hAnsi="Calibri" w:cs="Calibri"/>
                <w:color w:val="000000"/>
              </w:rPr>
              <w:t xml:space="preserve"> juli</w:t>
            </w:r>
          </w:p>
        </w:tc>
      </w:tr>
      <w:tr w:rsidR="009968D8" w14:paraId="6B315936" w14:textId="77777777" w:rsidTr="00DE3550">
        <w:trPr>
          <w:trHeight w:val="300"/>
        </w:trPr>
        <w:tc>
          <w:tcPr>
            <w:tcW w:w="4551" w:type="dxa"/>
            <w:tcBorders>
              <w:top w:val="single" w:sz="4" w:space="0" w:color="000000"/>
              <w:left w:val="single" w:sz="4" w:space="0" w:color="000000"/>
              <w:bottom w:val="single" w:sz="4" w:space="0" w:color="000000"/>
            </w:tcBorders>
          </w:tcPr>
          <w:p w14:paraId="7A1542FA" w14:textId="77777777" w:rsidR="009968D8" w:rsidRDefault="009968D8" w:rsidP="005A0D6E">
            <w:pPr>
              <w:snapToGrid w:val="0"/>
              <w:rPr>
                <w:rFonts w:ascii="Calibri" w:hAnsi="Calibri" w:cs="Calibri"/>
                <w:color w:val="000000"/>
              </w:rPr>
            </w:pPr>
            <w:r>
              <w:rPr>
                <w:rFonts w:ascii="Calibri" w:hAnsi="Calibri" w:cs="Calibri"/>
                <w:color w:val="000000"/>
              </w:rPr>
              <w:t>Rekenresultaten veehouderijen beschikbaar</w:t>
            </w:r>
          </w:p>
        </w:tc>
        <w:tc>
          <w:tcPr>
            <w:tcW w:w="572" w:type="dxa"/>
            <w:tcBorders>
              <w:top w:val="single" w:sz="4" w:space="0" w:color="000000"/>
              <w:left w:val="single" w:sz="4" w:space="0" w:color="000000"/>
              <w:bottom w:val="single" w:sz="4" w:space="0" w:color="000000"/>
            </w:tcBorders>
          </w:tcPr>
          <w:p w14:paraId="1CB76377"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426F7C69" w14:textId="77777777" w:rsidR="009968D8" w:rsidRDefault="008657A5" w:rsidP="005A0D6E">
            <w:pPr>
              <w:snapToGrid w:val="0"/>
              <w:rPr>
                <w:rFonts w:ascii="Calibri" w:hAnsi="Calibri" w:cs="Calibri"/>
                <w:color w:val="000000"/>
              </w:rPr>
            </w:pPr>
            <w:r>
              <w:rPr>
                <w:rFonts w:ascii="Calibri" w:hAnsi="Calibri" w:cs="Calibri"/>
                <w:color w:val="000000"/>
              </w:rPr>
              <w:t>x</w:t>
            </w:r>
          </w:p>
        </w:tc>
        <w:tc>
          <w:tcPr>
            <w:tcW w:w="1559" w:type="dxa"/>
            <w:tcBorders>
              <w:top w:val="single" w:sz="4" w:space="0" w:color="000000"/>
              <w:left w:val="single" w:sz="4" w:space="0" w:color="000000"/>
              <w:bottom w:val="single" w:sz="4" w:space="0" w:color="000000"/>
            </w:tcBorders>
          </w:tcPr>
          <w:p w14:paraId="4A049A1E" w14:textId="77777777"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tcPr>
          <w:p w14:paraId="2D993FCD" w14:textId="75B70DD8" w:rsidR="009968D8" w:rsidRDefault="003E14EA" w:rsidP="00F12238">
            <w:pPr>
              <w:snapToGrid w:val="0"/>
              <w:rPr>
                <w:rFonts w:ascii="Calibri" w:hAnsi="Calibri" w:cs="Calibri"/>
                <w:color w:val="000000"/>
              </w:rPr>
            </w:pPr>
            <w:r>
              <w:rPr>
                <w:rFonts w:ascii="Calibri" w:hAnsi="Calibri" w:cs="Calibri"/>
                <w:color w:val="000000"/>
              </w:rPr>
              <w:t xml:space="preserve">20 september </w:t>
            </w:r>
            <w:r w:rsidR="009968D8" w:rsidRPr="00BC6F58">
              <w:rPr>
                <w:rFonts w:ascii="Calibri" w:hAnsi="Calibri" w:cs="Calibri"/>
                <w:i/>
                <w:color w:val="000000"/>
              </w:rPr>
              <w:t>(streefdatum)</w:t>
            </w:r>
          </w:p>
        </w:tc>
      </w:tr>
      <w:tr w:rsidR="009968D8" w14:paraId="40C3DA82"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5F38603B" w14:textId="77777777" w:rsidR="009968D8" w:rsidRDefault="009968D8" w:rsidP="005A0D6E">
            <w:pPr>
              <w:snapToGrid w:val="0"/>
              <w:rPr>
                <w:rFonts w:ascii="Calibri" w:hAnsi="Calibri" w:cs="Calibri"/>
                <w:color w:val="000000"/>
              </w:rPr>
            </w:pPr>
            <w:r>
              <w:rPr>
                <w:rFonts w:ascii="Calibri" w:hAnsi="Calibri" w:cs="Calibri"/>
                <w:color w:val="000000"/>
              </w:rPr>
              <w:t>Concept monitoringsrapportage gereed</w:t>
            </w:r>
          </w:p>
        </w:tc>
        <w:tc>
          <w:tcPr>
            <w:tcW w:w="572" w:type="dxa"/>
            <w:tcBorders>
              <w:top w:val="single" w:sz="4" w:space="0" w:color="000000"/>
              <w:left w:val="single" w:sz="4" w:space="0" w:color="000000"/>
              <w:bottom w:val="single" w:sz="4" w:space="0" w:color="000000"/>
            </w:tcBorders>
          </w:tcPr>
          <w:p w14:paraId="10D09BC4"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2DF469FF"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14933388" w14:textId="77777777"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14:paraId="6E2C9E5A" w14:textId="27D36838" w:rsidR="009968D8" w:rsidRDefault="00590438" w:rsidP="00F12238">
            <w:pPr>
              <w:snapToGrid w:val="0"/>
              <w:rPr>
                <w:rFonts w:ascii="Calibri" w:hAnsi="Calibri" w:cs="Calibri"/>
                <w:color w:val="000000"/>
              </w:rPr>
            </w:pPr>
            <w:r>
              <w:rPr>
                <w:rFonts w:ascii="Calibri" w:hAnsi="Calibri" w:cs="Calibri"/>
                <w:color w:val="000000"/>
              </w:rPr>
              <w:t>1</w:t>
            </w:r>
            <w:r w:rsidR="003E14EA">
              <w:rPr>
                <w:rFonts w:ascii="Calibri" w:hAnsi="Calibri" w:cs="Calibri"/>
                <w:color w:val="000000"/>
              </w:rPr>
              <w:t>8</w:t>
            </w:r>
            <w:r w:rsidR="009968D8">
              <w:rPr>
                <w:rFonts w:ascii="Calibri" w:hAnsi="Calibri" w:cs="Calibri"/>
                <w:color w:val="000000"/>
              </w:rPr>
              <w:t xml:space="preserve"> </w:t>
            </w:r>
            <w:r w:rsidR="003E14EA">
              <w:rPr>
                <w:rFonts w:ascii="Calibri" w:hAnsi="Calibri" w:cs="Calibri"/>
                <w:color w:val="000000"/>
              </w:rPr>
              <w:t>oktober</w:t>
            </w:r>
          </w:p>
        </w:tc>
      </w:tr>
      <w:tr w:rsidR="003E14EA" w14:paraId="401F4250"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34A271C9" w14:textId="77777777" w:rsidR="003E14EA" w:rsidRDefault="003E14EA" w:rsidP="005A0D6E">
            <w:pPr>
              <w:snapToGrid w:val="0"/>
              <w:rPr>
                <w:rFonts w:ascii="Calibri" w:hAnsi="Calibri" w:cs="Calibri"/>
                <w:color w:val="000000"/>
              </w:rPr>
            </w:pPr>
            <w:r>
              <w:rPr>
                <w:rFonts w:ascii="Calibri" w:hAnsi="Calibri" w:cs="Calibri"/>
                <w:color w:val="000000"/>
              </w:rPr>
              <w:t>Concept rapportage in Overleggroep Monitoring</w:t>
            </w:r>
          </w:p>
        </w:tc>
        <w:tc>
          <w:tcPr>
            <w:tcW w:w="572" w:type="dxa"/>
            <w:tcBorders>
              <w:top w:val="single" w:sz="4" w:space="0" w:color="000000"/>
              <w:left w:val="single" w:sz="4" w:space="0" w:color="000000"/>
              <w:bottom w:val="single" w:sz="4" w:space="0" w:color="000000"/>
            </w:tcBorders>
          </w:tcPr>
          <w:p w14:paraId="56F40D93" w14:textId="77777777" w:rsidR="003E14EA" w:rsidRDefault="003E14EA"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6BB9AD45" w14:textId="77777777" w:rsidR="003E14EA" w:rsidRDefault="003E14EA"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4D392D59" w14:textId="77777777" w:rsidR="003E14EA" w:rsidRDefault="003E14EA" w:rsidP="005A0D6E">
            <w:pPr>
              <w:snapToGrid w:val="0"/>
              <w:rPr>
                <w:rFonts w:ascii="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vAlign w:val="bottom"/>
          </w:tcPr>
          <w:p w14:paraId="258D7DC9" w14:textId="77777777" w:rsidR="003E14EA" w:rsidRDefault="003E14EA" w:rsidP="003E14EA">
            <w:pPr>
              <w:snapToGrid w:val="0"/>
              <w:rPr>
                <w:rFonts w:ascii="Calibri" w:hAnsi="Calibri" w:cs="Calibri"/>
                <w:color w:val="000000"/>
              </w:rPr>
            </w:pPr>
            <w:r>
              <w:rPr>
                <w:rFonts w:ascii="Calibri" w:hAnsi="Calibri" w:cs="Calibri"/>
                <w:color w:val="000000"/>
              </w:rPr>
              <w:t>28 oktober</w:t>
            </w:r>
          </w:p>
        </w:tc>
      </w:tr>
      <w:tr w:rsidR="009968D8" w14:paraId="2C9255C8" w14:textId="77777777" w:rsidTr="00DE3550">
        <w:trPr>
          <w:trHeight w:val="300"/>
        </w:trPr>
        <w:tc>
          <w:tcPr>
            <w:tcW w:w="4551" w:type="dxa"/>
            <w:tcBorders>
              <w:top w:val="single" w:sz="4" w:space="0" w:color="000000"/>
              <w:left w:val="single" w:sz="4" w:space="0" w:color="000000"/>
              <w:bottom w:val="single" w:sz="4" w:space="0" w:color="000000"/>
            </w:tcBorders>
          </w:tcPr>
          <w:p w14:paraId="0A3FDD0B" w14:textId="77777777" w:rsidR="009968D8" w:rsidRDefault="005844E7" w:rsidP="005A0D6E">
            <w:pPr>
              <w:snapToGrid w:val="0"/>
              <w:rPr>
                <w:rFonts w:ascii="Calibri" w:hAnsi="Calibri" w:cs="Calibri"/>
                <w:color w:val="000000"/>
              </w:rPr>
            </w:pPr>
            <w:r>
              <w:rPr>
                <w:rFonts w:ascii="Calibri" w:hAnsi="Calibri" w:cs="Calibri"/>
                <w:color w:val="000000"/>
              </w:rPr>
              <w:t>M</w:t>
            </w:r>
            <w:r w:rsidR="009968D8">
              <w:rPr>
                <w:rFonts w:ascii="Calibri" w:hAnsi="Calibri" w:cs="Calibri"/>
                <w:color w:val="000000"/>
              </w:rPr>
              <w:t>onitoringsrapport gereed</w:t>
            </w:r>
          </w:p>
        </w:tc>
        <w:tc>
          <w:tcPr>
            <w:tcW w:w="572" w:type="dxa"/>
            <w:tcBorders>
              <w:top w:val="single" w:sz="4" w:space="0" w:color="000000"/>
              <w:left w:val="single" w:sz="4" w:space="0" w:color="000000"/>
              <w:bottom w:val="single" w:sz="4" w:space="0" w:color="000000"/>
            </w:tcBorders>
          </w:tcPr>
          <w:p w14:paraId="4F0FAAA3"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27121F89"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tcPr>
          <w:p w14:paraId="7D5088F5" w14:textId="77777777" w:rsidR="009968D8" w:rsidRDefault="009968D8" w:rsidP="005A0D6E">
            <w:pPr>
              <w:snapToGrid w:val="0"/>
              <w:rPr>
                <w:rFonts w:ascii="Calibri" w:hAnsi="Calibri" w:cs="Calibri"/>
                <w:color w:val="000000"/>
              </w:rPr>
            </w:pPr>
            <w:r>
              <w:rPr>
                <w:rFonts w:ascii="Calibri" w:hAnsi="Calibri" w:cs="Calibri"/>
                <w:color w:val="000000"/>
              </w:rPr>
              <w:t>RIVM</w:t>
            </w:r>
          </w:p>
        </w:tc>
        <w:tc>
          <w:tcPr>
            <w:tcW w:w="2410" w:type="dxa"/>
            <w:tcBorders>
              <w:top w:val="single" w:sz="4" w:space="0" w:color="000000"/>
              <w:left w:val="single" w:sz="4" w:space="0" w:color="000000"/>
              <w:bottom w:val="single" w:sz="4" w:space="0" w:color="000000"/>
              <w:right w:val="single" w:sz="4" w:space="0" w:color="000000"/>
            </w:tcBorders>
            <w:vAlign w:val="bottom"/>
          </w:tcPr>
          <w:p w14:paraId="15A31611" w14:textId="77777777" w:rsidR="009968D8" w:rsidRDefault="009968D8" w:rsidP="000453BC">
            <w:pPr>
              <w:snapToGrid w:val="0"/>
              <w:rPr>
                <w:rFonts w:ascii="Calibri" w:hAnsi="Calibri" w:cs="Calibri"/>
                <w:color w:val="000000"/>
              </w:rPr>
            </w:pPr>
            <w:r>
              <w:rPr>
                <w:rFonts w:ascii="Calibri" w:hAnsi="Calibri" w:cs="Calibri"/>
                <w:color w:val="000000"/>
              </w:rPr>
              <w:t xml:space="preserve">15 december </w:t>
            </w:r>
            <w:r w:rsidRPr="00BC6F58">
              <w:rPr>
                <w:rFonts w:ascii="Calibri" w:hAnsi="Calibri" w:cs="Calibri"/>
                <w:i/>
                <w:color w:val="000000"/>
              </w:rPr>
              <w:t>(streefdatum)</w:t>
            </w:r>
          </w:p>
        </w:tc>
      </w:tr>
      <w:tr w:rsidR="009968D8" w14:paraId="440F6F4A" w14:textId="77777777" w:rsidTr="00FE529F">
        <w:trPr>
          <w:trHeight w:val="300"/>
        </w:trPr>
        <w:tc>
          <w:tcPr>
            <w:tcW w:w="4551" w:type="dxa"/>
            <w:tcBorders>
              <w:top w:val="single" w:sz="4" w:space="0" w:color="000000"/>
              <w:left w:val="single" w:sz="4" w:space="0" w:color="000000"/>
              <w:bottom w:val="single" w:sz="4" w:space="0" w:color="000000"/>
            </w:tcBorders>
            <w:vAlign w:val="bottom"/>
          </w:tcPr>
          <w:p w14:paraId="04F197B3" w14:textId="77777777" w:rsidR="009968D8" w:rsidRDefault="005844E7" w:rsidP="005A0D6E">
            <w:pPr>
              <w:snapToGrid w:val="0"/>
              <w:rPr>
                <w:rFonts w:ascii="Calibri" w:hAnsi="Calibri" w:cs="Calibri"/>
                <w:color w:val="000000"/>
              </w:rPr>
            </w:pPr>
            <w:r>
              <w:rPr>
                <w:rFonts w:ascii="Calibri" w:hAnsi="Calibri" w:cs="Calibri"/>
                <w:color w:val="000000"/>
              </w:rPr>
              <w:t xml:space="preserve">Kamerbrief </w:t>
            </w:r>
            <w:r w:rsidR="009968D8">
              <w:rPr>
                <w:rFonts w:ascii="Calibri" w:hAnsi="Calibri" w:cs="Calibri"/>
                <w:color w:val="000000"/>
              </w:rPr>
              <w:t>bij monitoringsrapport</w:t>
            </w:r>
          </w:p>
        </w:tc>
        <w:tc>
          <w:tcPr>
            <w:tcW w:w="572" w:type="dxa"/>
            <w:tcBorders>
              <w:top w:val="single" w:sz="4" w:space="0" w:color="000000"/>
              <w:left w:val="single" w:sz="4" w:space="0" w:color="000000"/>
              <w:bottom w:val="single" w:sz="4" w:space="0" w:color="000000"/>
            </w:tcBorders>
          </w:tcPr>
          <w:p w14:paraId="435570CA"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3FD4C927"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6135B9DA" w14:textId="77777777" w:rsidR="009968D8" w:rsidRDefault="009968D8" w:rsidP="005A0D6E">
            <w:pPr>
              <w:snapToGrid w:val="0"/>
              <w:rPr>
                <w:rFonts w:ascii="Calibri" w:hAnsi="Calibri" w:cs="Calibri"/>
                <w:color w:val="000000"/>
              </w:rPr>
            </w:pPr>
            <w:r>
              <w:rPr>
                <w:rFonts w:ascii="Calibri" w:hAnsi="Calibri" w:cs="Calibri"/>
                <w:color w:val="000000"/>
              </w:rPr>
              <w:t>IenW</w:t>
            </w:r>
          </w:p>
        </w:tc>
        <w:tc>
          <w:tcPr>
            <w:tcW w:w="2410" w:type="dxa"/>
            <w:tcBorders>
              <w:top w:val="single" w:sz="4" w:space="0" w:color="000000"/>
              <w:left w:val="single" w:sz="4" w:space="0" w:color="000000"/>
              <w:bottom w:val="single" w:sz="4" w:space="0" w:color="000000"/>
              <w:right w:val="single" w:sz="4" w:space="0" w:color="000000"/>
            </w:tcBorders>
            <w:vAlign w:val="bottom"/>
          </w:tcPr>
          <w:p w14:paraId="6527D47B" w14:textId="77777777" w:rsidR="009968D8" w:rsidRDefault="009968D8" w:rsidP="000453BC">
            <w:pPr>
              <w:snapToGrid w:val="0"/>
              <w:rPr>
                <w:rFonts w:ascii="Calibri" w:hAnsi="Calibri" w:cs="Calibri"/>
                <w:color w:val="000000"/>
              </w:rPr>
            </w:pPr>
            <w:r>
              <w:rPr>
                <w:rFonts w:ascii="Calibri" w:hAnsi="Calibri" w:cs="Calibri"/>
                <w:color w:val="000000"/>
              </w:rPr>
              <w:t>15 december</w:t>
            </w:r>
          </w:p>
        </w:tc>
      </w:tr>
      <w:tr w:rsidR="009968D8" w14:paraId="5EBB88DE" w14:textId="77777777" w:rsidTr="005844E7">
        <w:trPr>
          <w:trHeight w:val="300"/>
        </w:trPr>
        <w:tc>
          <w:tcPr>
            <w:tcW w:w="4551" w:type="dxa"/>
            <w:tcBorders>
              <w:top w:val="single" w:sz="4" w:space="0" w:color="000000"/>
              <w:left w:val="single" w:sz="4" w:space="0" w:color="000000"/>
              <w:bottom w:val="single" w:sz="4" w:space="0" w:color="000000"/>
            </w:tcBorders>
          </w:tcPr>
          <w:p w14:paraId="1F2D4659" w14:textId="77777777" w:rsidR="009968D8" w:rsidRDefault="009968D8" w:rsidP="005A0D6E">
            <w:pPr>
              <w:snapToGrid w:val="0"/>
              <w:rPr>
                <w:rFonts w:ascii="Calibri" w:hAnsi="Calibri" w:cs="Calibri"/>
                <w:color w:val="000000"/>
              </w:rPr>
            </w:pPr>
            <w:r>
              <w:rPr>
                <w:rFonts w:ascii="Calibri" w:hAnsi="Calibri" w:cs="Calibri"/>
                <w:color w:val="000000"/>
              </w:rPr>
              <w:t>Evaluatie proces / inventarisatie aanbevelingen</w:t>
            </w:r>
          </w:p>
        </w:tc>
        <w:tc>
          <w:tcPr>
            <w:tcW w:w="572" w:type="dxa"/>
            <w:tcBorders>
              <w:top w:val="single" w:sz="4" w:space="0" w:color="000000"/>
              <w:left w:val="single" w:sz="4" w:space="0" w:color="000000"/>
              <w:bottom w:val="single" w:sz="4" w:space="0" w:color="000000"/>
            </w:tcBorders>
          </w:tcPr>
          <w:p w14:paraId="26F07D5B" w14:textId="77777777" w:rsidR="009968D8" w:rsidRDefault="009968D8" w:rsidP="005A0D6E">
            <w:pPr>
              <w:snapToGrid w:val="0"/>
              <w:rPr>
                <w:rFonts w:ascii="Calibri" w:hAnsi="Calibri" w:cs="Calibri"/>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7305C84C" w14:textId="77777777" w:rsidR="009968D8" w:rsidRDefault="009968D8" w:rsidP="005A0D6E">
            <w:pPr>
              <w:snapToGrid w:val="0"/>
              <w:rPr>
                <w:rFonts w:ascii="Calibri" w:hAnsi="Calibri" w:cs="Calibri"/>
                <w:color w:val="000000"/>
              </w:rPr>
            </w:pPr>
          </w:p>
        </w:tc>
        <w:tc>
          <w:tcPr>
            <w:tcW w:w="1559" w:type="dxa"/>
            <w:tcBorders>
              <w:top w:val="single" w:sz="4" w:space="0" w:color="000000"/>
              <w:left w:val="single" w:sz="4" w:space="0" w:color="000000"/>
              <w:bottom w:val="single" w:sz="4" w:space="0" w:color="000000"/>
            </w:tcBorders>
            <w:vAlign w:val="bottom"/>
          </w:tcPr>
          <w:p w14:paraId="3FE20D50" w14:textId="77777777" w:rsidR="009968D8" w:rsidRDefault="009968D8" w:rsidP="005A0D6E">
            <w:pPr>
              <w:snapToGrid w:val="0"/>
              <w:rPr>
                <w:rFonts w:ascii="Calibri" w:hAnsi="Calibri" w:cs="Calibri"/>
                <w:color w:val="000000"/>
              </w:rPr>
            </w:pPr>
            <w:r>
              <w:rPr>
                <w:rFonts w:ascii="Calibri" w:hAnsi="Calibri" w:cs="Calibri"/>
                <w:color w:val="000000"/>
              </w:rPr>
              <w:t>RIVM, RWS/InfoMil, IenW</w:t>
            </w:r>
          </w:p>
        </w:tc>
        <w:tc>
          <w:tcPr>
            <w:tcW w:w="2410" w:type="dxa"/>
            <w:tcBorders>
              <w:top w:val="single" w:sz="4" w:space="0" w:color="000000"/>
              <w:left w:val="single" w:sz="4" w:space="0" w:color="000000"/>
              <w:bottom w:val="single" w:sz="4" w:space="0" w:color="000000"/>
              <w:right w:val="single" w:sz="4" w:space="0" w:color="000000"/>
            </w:tcBorders>
          </w:tcPr>
          <w:p w14:paraId="5E2579B9" w14:textId="77777777" w:rsidR="009968D8" w:rsidRDefault="009968D8" w:rsidP="00122DD8">
            <w:pPr>
              <w:snapToGrid w:val="0"/>
              <w:rPr>
                <w:rFonts w:ascii="Calibri" w:hAnsi="Calibri" w:cs="Calibri"/>
                <w:color w:val="000000"/>
              </w:rPr>
            </w:pPr>
            <w:r>
              <w:rPr>
                <w:rFonts w:ascii="Calibri" w:hAnsi="Calibri" w:cs="Calibri"/>
                <w:color w:val="000000"/>
              </w:rPr>
              <w:t xml:space="preserve">okt/nov </w:t>
            </w:r>
          </w:p>
        </w:tc>
      </w:tr>
      <w:bookmarkEnd w:id="9"/>
    </w:tbl>
    <w:p w14:paraId="5B7EA49B" w14:textId="77777777" w:rsidR="00FB55EE" w:rsidRDefault="00FB55EE" w:rsidP="005A0D6E"/>
    <w:p w14:paraId="247DC718" w14:textId="77777777" w:rsidR="00C90FD5" w:rsidRDefault="00FB55EE" w:rsidP="005A0D6E">
      <w:r w:rsidRPr="00CA13FD">
        <w:t xml:space="preserve">Na sluiting kan de </w:t>
      </w:r>
      <w:r w:rsidR="003F0543">
        <w:t>mo</w:t>
      </w:r>
      <w:r w:rsidRPr="00CA13FD">
        <w:t>nitoringstool</w:t>
      </w:r>
      <w:r w:rsidR="00CA13FD" w:rsidRPr="00CA13FD">
        <w:t xml:space="preserve"> </w:t>
      </w:r>
      <w:r w:rsidRPr="00CA13FD">
        <w:t xml:space="preserve">beperkt opengesteld worden voor een NSL-partner voor het herstellen van fouten die verband houden met de invoer </w:t>
      </w:r>
      <w:r w:rsidR="00C5795D">
        <w:t xml:space="preserve">weggegevens </w:t>
      </w:r>
      <w:r w:rsidRPr="00CA13FD">
        <w:t>van andere NSL-partners (bv de ligging van toetspunten op kruisingen van wegen)</w:t>
      </w:r>
      <w:r w:rsidR="002114D6" w:rsidRPr="00CA13FD">
        <w:t>. Hiertoe dient de NSL-partner een verzoek te doen aan het RIVM met een omschrijving van de fout en de consequentie van de fout</w:t>
      </w:r>
      <w:r w:rsidR="00265EB5">
        <w:t>.</w:t>
      </w:r>
      <w:r w:rsidR="002114D6" w:rsidRPr="00CA13FD">
        <w:t xml:space="preserve"> </w:t>
      </w:r>
      <w:r w:rsidR="00265EB5">
        <w:t>D</w:t>
      </w:r>
      <w:r w:rsidR="002114D6" w:rsidRPr="00CA13FD">
        <w:t xml:space="preserve">it kan tot uiterlijk één week na sluiting van de </w:t>
      </w:r>
      <w:r w:rsidR="003F0543">
        <w:t>mo</w:t>
      </w:r>
      <w:r w:rsidR="002114D6" w:rsidRPr="00CA13FD">
        <w:t>nitoringstool.</w:t>
      </w:r>
      <w:r w:rsidR="00717DB5" w:rsidRPr="00CA13FD">
        <w:t xml:space="preserve"> In geval van discussie over de wenselijkheid van de herstelactie</w:t>
      </w:r>
      <w:r w:rsidR="002114D6" w:rsidRPr="00CA13FD">
        <w:t xml:space="preserve"> is het Ien</w:t>
      </w:r>
      <w:r w:rsidR="008A6022">
        <w:t>W</w:t>
      </w:r>
      <w:r w:rsidR="002114D6" w:rsidRPr="00CA13FD">
        <w:t xml:space="preserve"> die beslist of de NSL partner toestemming krijgt om de wijziging door te voeren.</w:t>
      </w:r>
      <w:r w:rsidR="008A6022">
        <w:t xml:space="preserve"> </w:t>
      </w:r>
      <w:r w:rsidR="00423C78">
        <w:t>D</w:t>
      </w:r>
      <w:r w:rsidR="008A6022">
        <w:t xml:space="preserve">e </w:t>
      </w:r>
      <w:r w:rsidR="00423C78">
        <w:t xml:space="preserve">gehele </w:t>
      </w:r>
      <w:r w:rsidR="008A6022">
        <w:t xml:space="preserve">openstellingstermijn van de MT </w:t>
      </w:r>
      <w:r w:rsidR="00423C78">
        <w:t xml:space="preserve">is </w:t>
      </w:r>
      <w:r w:rsidR="008A6022">
        <w:t xml:space="preserve">bedoeld om </w:t>
      </w:r>
      <w:r w:rsidR="00423C78">
        <w:t xml:space="preserve">te actualiseren en daarnaast ook de </w:t>
      </w:r>
      <w:r w:rsidR="008A6022">
        <w:t xml:space="preserve">juistheid </w:t>
      </w:r>
      <w:r w:rsidR="00423C78">
        <w:t xml:space="preserve">van de gegevens </w:t>
      </w:r>
      <w:r w:rsidR="008A6022">
        <w:t>te controleren.</w:t>
      </w:r>
    </w:p>
    <w:p w14:paraId="084BB612" w14:textId="77777777" w:rsidR="00C90FD5" w:rsidRDefault="00C90FD5" w:rsidP="005A0D6E"/>
    <w:p w14:paraId="5B94758D" w14:textId="77777777" w:rsidR="00805020" w:rsidRDefault="002114D6" w:rsidP="005A0D6E">
      <w:r w:rsidRPr="00CA13FD">
        <w:t xml:space="preserve">Tevens kunnen na sluiting van de tool correctievelden </w:t>
      </w:r>
      <w:r w:rsidR="0081675A" w:rsidRPr="00CA13FD">
        <w:t>geüpload</w:t>
      </w:r>
      <w:r w:rsidRPr="00CA13FD">
        <w:t xml:space="preserve"> worden volgens de </w:t>
      </w:r>
      <w:r w:rsidR="005B72D7" w:rsidRPr="00CA13FD">
        <w:t>‘</w:t>
      </w:r>
      <w:hyperlink r:id="rId16" w:history="1">
        <w:r w:rsidR="008D23E2" w:rsidRPr="00CA13FD">
          <w:rPr>
            <w:rStyle w:val="Hyperlink"/>
            <w:rFonts w:cs="Arial"/>
          </w:rPr>
          <w:t>procedure windtunnelonderzoek</w:t>
        </w:r>
      </w:hyperlink>
      <w:r w:rsidR="005B72D7" w:rsidRPr="00CA13FD">
        <w:rPr>
          <w:rStyle w:val="Hyperlink"/>
          <w:rFonts w:cs="Arial"/>
        </w:rPr>
        <w:t>’</w:t>
      </w:r>
      <w:r w:rsidR="00FB55EE" w:rsidRPr="00CA13FD">
        <w:t xml:space="preserve">. </w:t>
      </w:r>
      <w:r w:rsidR="00C90FD5">
        <w:t>Er is</w:t>
      </w:r>
      <w:hyperlink r:id="rId17" w:history="1">
        <w:r w:rsidR="00AE4B9F" w:rsidRPr="00AE4B9F">
          <w:rPr>
            <w:rStyle w:val="Hyperlink"/>
            <w:rFonts w:cs="Arial"/>
          </w:rPr>
          <w:t xml:space="preserve"> een stappenschema</w:t>
        </w:r>
      </w:hyperlink>
      <w:r w:rsidR="00AE4B9F">
        <w:t xml:space="preserve"> beschikb</w:t>
      </w:r>
      <w:r w:rsidR="00F31313">
        <w:t>a</w:t>
      </w:r>
      <w:r w:rsidR="00AE4B9F">
        <w:t xml:space="preserve">ar voor het invoeren van deze gegevens. </w:t>
      </w:r>
      <w:r w:rsidR="00FB55EE" w:rsidRPr="00CA13FD">
        <w:t xml:space="preserve">Hiertoe dient de NSL-partner </w:t>
      </w:r>
      <w:r w:rsidR="005B72D7" w:rsidRPr="00CA13FD">
        <w:t xml:space="preserve">voor de </w:t>
      </w:r>
      <w:r w:rsidR="00717DB5" w:rsidRPr="00CA13FD">
        <w:t xml:space="preserve">sluiting van de tool </w:t>
      </w:r>
      <w:r w:rsidR="00FB55EE" w:rsidRPr="00CA13FD">
        <w:t xml:space="preserve">een verzoek </w:t>
      </w:r>
      <w:r w:rsidR="00717DB5" w:rsidRPr="00CA13FD">
        <w:t xml:space="preserve">in te dienen bij de </w:t>
      </w:r>
      <w:hyperlink r:id="rId18" w:history="1">
        <w:r w:rsidR="00717DB5" w:rsidRPr="00CA13FD">
          <w:rPr>
            <w:rStyle w:val="Hyperlink"/>
            <w:rFonts w:cs="Arial"/>
          </w:rPr>
          <w:t>Helpdesk van InfoMil</w:t>
        </w:r>
      </w:hyperlink>
      <w:r w:rsidR="00717DB5" w:rsidRPr="00CA13FD">
        <w:t>.</w:t>
      </w:r>
    </w:p>
    <w:p w14:paraId="696E9815" w14:textId="77777777" w:rsidR="00FB55EE" w:rsidRDefault="00C7698D" w:rsidP="005A0D6E">
      <w:pPr>
        <w:rPr>
          <w:b/>
        </w:rPr>
      </w:pPr>
      <w:r>
        <w:rPr>
          <w:b/>
        </w:rPr>
        <w:br/>
      </w:r>
      <w:r w:rsidR="00FB55EE">
        <w:rPr>
          <w:b/>
        </w:rPr>
        <w:t>Risico’s voor de planning</w:t>
      </w:r>
    </w:p>
    <w:p w14:paraId="52CD531E" w14:textId="77777777" w:rsidR="00FB55EE" w:rsidRDefault="00FB55EE" w:rsidP="005A0D6E">
      <w:pPr>
        <w:pStyle w:val="ListParagraph1"/>
        <w:numPr>
          <w:ilvl w:val="0"/>
          <w:numId w:val="10"/>
        </w:numPr>
        <w:rPr>
          <w:rFonts w:ascii="Arial" w:hAnsi="Arial" w:cs="Arial"/>
          <w:sz w:val="22"/>
        </w:rPr>
      </w:pPr>
      <w:r>
        <w:rPr>
          <w:rFonts w:ascii="Arial" w:hAnsi="Arial" w:cs="Arial"/>
          <w:sz w:val="22"/>
        </w:rPr>
        <w:t>Risico: Extra eisen aan de monitoringsrapportage als gevolg van politieke wensen en moties (bv. meer controle van gegevens)</w:t>
      </w:r>
    </w:p>
    <w:p w14:paraId="29FA788C" w14:textId="77777777" w:rsidR="00FB55EE" w:rsidRDefault="00FB55EE" w:rsidP="005A0D6E">
      <w:pPr>
        <w:pStyle w:val="ListParagraph1"/>
        <w:ind w:left="360"/>
        <w:rPr>
          <w:rFonts w:ascii="Arial" w:hAnsi="Arial" w:cs="Arial"/>
          <w:sz w:val="22"/>
        </w:rPr>
      </w:pPr>
      <w:r>
        <w:rPr>
          <w:rFonts w:ascii="Arial" w:hAnsi="Arial" w:cs="Arial"/>
          <w:sz w:val="22"/>
        </w:rPr>
        <w:t>Maatregel: I</w:t>
      </w:r>
      <w:r w:rsidR="00730690">
        <w:rPr>
          <w:rFonts w:ascii="Arial" w:hAnsi="Arial" w:cs="Arial"/>
          <w:sz w:val="22"/>
        </w:rPr>
        <w:t>en</w:t>
      </w:r>
      <w:r w:rsidR="008A6022">
        <w:rPr>
          <w:rFonts w:ascii="Arial" w:hAnsi="Arial" w:cs="Arial"/>
          <w:sz w:val="22"/>
        </w:rPr>
        <w:t>W</w:t>
      </w:r>
      <w:r>
        <w:rPr>
          <w:rFonts w:ascii="Arial" w:hAnsi="Arial" w:cs="Arial"/>
          <w:sz w:val="22"/>
        </w:rPr>
        <w:t xml:space="preserve"> bekijkt wat er mogelijk is binnen de planning en bewaakt dat er geen onmogelijke verwachtingen worden gewekt bij de (politieke) leiding.</w:t>
      </w:r>
    </w:p>
    <w:p w14:paraId="08EF53C0" w14:textId="77777777" w:rsidR="00FB55EE" w:rsidRDefault="00FB55EE" w:rsidP="005A0D6E">
      <w:pPr>
        <w:pStyle w:val="ListParagraph1"/>
        <w:numPr>
          <w:ilvl w:val="0"/>
          <w:numId w:val="10"/>
        </w:numPr>
        <w:rPr>
          <w:rFonts w:ascii="Arial" w:hAnsi="Arial" w:cs="Arial"/>
          <w:sz w:val="22"/>
        </w:rPr>
      </w:pPr>
      <w:r>
        <w:rPr>
          <w:rFonts w:ascii="Arial" w:hAnsi="Arial" w:cs="Arial"/>
          <w:sz w:val="22"/>
        </w:rPr>
        <w:t xml:space="preserve">Risico: De invoer van de </w:t>
      </w:r>
      <w:r w:rsidR="00E652E8">
        <w:rPr>
          <w:rFonts w:ascii="Arial" w:hAnsi="Arial" w:cs="Arial"/>
          <w:sz w:val="22"/>
        </w:rPr>
        <w:t>m</w:t>
      </w:r>
      <w:r>
        <w:rPr>
          <w:rFonts w:ascii="Arial" w:hAnsi="Arial" w:cs="Arial"/>
          <w:sz w:val="22"/>
        </w:rPr>
        <w:t>onitoringstool wordt niet tijdig geactualiseerd door de NSL-partners.</w:t>
      </w:r>
    </w:p>
    <w:p w14:paraId="606CABC3" w14:textId="77777777" w:rsidR="00FB55EE" w:rsidRDefault="00FB55EE" w:rsidP="005A0D6E">
      <w:pPr>
        <w:pStyle w:val="ListParagraph1"/>
        <w:ind w:left="360"/>
        <w:rPr>
          <w:rFonts w:ascii="Arial" w:hAnsi="Arial" w:cs="Arial"/>
          <w:sz w:val="22"/>
        </w:rPr>
      </w:pPr>
      <w:r>
        <w:rPr>
          <w:rFonts w:ascii="Arial" w:hAnsi="Arial" w:cs="Arial"/>
          <w:sz w:val="22"/>
        </w:rPr>
        <w:t xml:space="preserve">Maatregel: Omdat de verantwoordelijkheid voor de tijdige aanlevering en kwaliteit van invoergegevens bij de NSL-partners ligt kunnen zij niet worden verplicht tot actualisatie. </w:t>
      </w:r>
    </w:p>
    <w:p w14:paraId="37A79A16" w14:textId="3350E5E8" w:rsidR="00A76A95" w:rsidRDefault="00FB55EE" w:rsidP="00A76A95">
      <w:pPr>
        <w:pStyle w:val="ListParagraph1"/>
        <w:ind w:left="360"/>
        <w:rPr>
          <w:rFonts w:ascii="Arial" w:hAnsi="Arial" w:cs="Arial"/>
          <w:sz w:val="22"/>
        </w:rPr>
      </w:pPr>
      <w:r>
        <w:rPr>
          <w:rFonts w:ascii="Arial" w:hAnsi="Arial" w:cs="Arial"/>
          <w:sz w:val="22"/>
        </w:rPr>
        <w:t>Risico: Rekenmodellen luchtkwaliteit en invoergegevens luchtkwaliteit (GCN, emissiefactoren, e</w:t>
      </w:r>
      <w:r w:rsidR="00730690">
        <w:rPr>
          <w:rFonts w:ascii="Arial" w:hAnsi="Arial" w:cs="Arial"/>
          <w:sz w:val="22"/>
        </w:rPr>
        <w:t>.</w:t>
      </w:r>
      <w:r>
        <w:rPr>
          <w:rFonts w:ascii="Arial" w:hAnsi="Arial" w:cs="Arial"/>
          <w:sz w:val="22"/>
        </w:rPr>
        <w:t>d</w:t>
      </w:r>
      <w:r w:rsidR="00730690">
        <w:rPr>
          <w:rFonts w:ascii="Arial" w:hAnsi="Arial" w:cs="Arial"/>
          <w:sz w:val="22"/>
        </w:rPr>
        <w:t>.</w:t>
      </w:r>
      <w:r>
        <w:rPr>
          <w:rFonts w:ascii="Arial" w:hAnsi="Arial" w:cs="Arial"/>
          <w:sz w:val="22"/>
        </w:rPr>
        <w:t xml:space="preserve">) en/of het rekenhart voor </w:t>
      </w:r>
      <w:r w:rsidR="001019E5">
        <w:rPr>
          <w:rFonts w:ascii="Arial" w:hAnsi="Arial" w:cs="Arial"/>
          <w:sz w:val="22"/>
        </w:rPr>
        <w:t xml:space="preserve">SRM1 en </w:t>
      </w:r>
      <w:r>
        <w:rPr>
          <w:rFonts w:ascii="Arial" w:hAnsi="Arial" w:cs="Arial"/>
          <w:sz w:val="22"/>
        </w:rPr>
        <w:t>SRM2 zijn niet tijdig beschikbaar.</w:t>
      </w:r>
      <w:r w:rsidR="00A76A95" w:rsidRPr="00A76A95">
        <w:rPr>
          <w:rFonts w:ascii="Arial" w:hAnsi="Arial" w:cs="Arial"/>
          <w:sz w:val="22"/>
        </w:rPr>
        <w:t xml:space="preserve"> </w:t>
      </w:r>
      <w:r w:rsidR="00A76A95">
        <w:rPr>
          <w:rFonts w:ascii="Arial" w:hAnsi="Arial" w:cs="Arial"/>
          <w:sz w:val="22"/>
        </w:rPr>
        <w:br/>
      </w:r>
      <w:r w:rsidR="00A76A95" w:rsidRPr="00A76A95">
        <w:rPr>
          <w:rFonts w:ascii="Arial" w:hAnsi="Arial" w:cs="Arial"/>
          <w:sz w:val="22"/>
        </w:rPr>
        <w:t xml:space="preserve">Maatregel: Oplevering hiervan voor eind maart is zeer waarschijnlijk. Het streven is: oplevering van de rekentool op 19 april. De nieuwe rekentool is ten minste 4 weken voor de sluiting van de monitoringstool beschikbaar. </w:t>
      </w:r>
    </w:p>
    <w:p w14:paraId="592FEBF5" w14:textId="21729A0F" w:rsidR="00FB55EE" w:rsidRPr="00A76A95" w:rsidRDefault="00FB55EE" w:rsidP="00A76A95">
      <w:pPr>
        <w:pStyle w:val="ListParagraph1"/>
        <w:numPr>
          <w:ilvl w:val="0"/>
          <w:numId w:val="10"/>
        </w:numPr>
        <w:rPr>
          <w:rFonts w:ascii="Arial" w:hAnsi="Arial" w:cs="Arial"/>
          <w:sz w:val="22"/>
        </w:rPr>
      </w:pPr>
      <w:r w:rsidRPr="00A76A95">
        <w:rPr>
          <w:rFonts w:ascii="Arial" w:hAnsi="Arial" w:cs="Arial"/>
          <w:sz w:val="22"/>
        </w:rPr>
        <w:t xml:space="preserve">Risico: Voor de oplevering van de rekentool worden de resultaten vergeleken met het TREDM model van het RIVM. Als er nog grote onverklaarbare verschillen tussen de resultaten zitten kan de oplevering van de </w:t>
      </w:r>
      <w:r w:rsidR="00E652E8" w:rsidRPr="00A76A95">
        <w:rPr>
          <w:rFonts w:ascii="Arial" w:hAnsi="Arial" w:cs="Arial"/>
          <w:sz w:val="22"/>
        </w:rPr>
        <w:t>r</w:t>
      </w:r>
      <w:r w:rsidRPr="00A76A95">
        <w:rPr>
          <w:rFonts w:ascii="Arial" w:hAnsi="Arial" w:cs="Arial"/>
          <w:sz w:val="22"/>
        </w:rPr>
        <w:t>ekentool vertraging oplopen.</w:t>
      </w:r>
    </w:p>
    <w:p w14:paraId="1E7C02E1" w14:textId="77777777" w:rsidR="001D5293" w:rsidRDefault="00FB55EE" w:rsidP="00490E0E">
      <w:pPr>
        <w:pStyle w:val="ListParagraph1"/>
        <w:ind w:left="360"/>
        <w:rPr>
          <w:rFonts w:ascii="Arial" w:hAnsi="Arial" w:cs="Arial"/>
          <w:sz w:val="22"/>
        </w:rPr>
      </w:pPr>
      <w:r>
        <w:rPr>
          <w:rFonts w:ascii="Arial" w:hAnsi="Arial" w:cs="Arial"/>
          <w:sz w:val="22"/>
        </w:rPr>
        <w:t xml:space="preserve">Maatregel: Er wordt nauw samengewerkt tussen de verschillende modeldeskundigen om problemen voor te zijn of snel op te lossen. De in 2012 gemaakte afspraak met de NSL-partners dat de </w:t>
      </w:r>
      <w:r w:rsidR="00E652E8">
        <w:rPr>
          <w:rFonts w:ascii="Arial" w:hAnsi="Arial" w:cs="Arial"/>
          <w:sz w:val="22"/>
        </w:rPr>
        <w:t>r</w:t>
      </w:r>
      <w:r>
        <w:rPr>
          <w:rFonts w:ascii="Arial" w:hAnsi="Arial" w:cs="Arial"/>
          <w:sz w:val="22"/>
        </w:rPr>
        <w:t>ekentool ten minste 4 weken voor de sluiting van de Monitoringstool beschikbaar is, komt naar verwachting niet in gevaar.</w:t>
      </w:r>
    </w:p>
    <w:p w14:paraId="593B65B2" w14:textId="77777777" w:rsidR="00FB55EE" w:rsidRDefault="00FB55EE" w:rsidP="00730690"/>
    <w:p w14:paraId="56B93E52" w14:textId="77777777" w:rsidR="00FB55EE" w:rsidRPr="00F636BF" w:rsidRDefault="00FB55EE" w:rsidP="00D06F15">
      <w:pPr>
        <w:pStyle w:val="Senterparagraaf"/>
      </w:pPr>
      <w:bookmarkStart w:id="11" w:name="_Toc62719431"/>
      <w:r w:rsidRPr="00F636BF">
        <w:t xml:space="preserve">3.3 Planning </w:t>
      </w:r>
      <w:r w:rsidR="00F12238">
        <w:t xml:space="preserve">en ontwikkelingen </w:t>
      </w:r>
      <w:r w:rsidRPr="00F636BF">
        <w:t>Monitoringstool</w:t>
      </w:r>
      <w:r w:rsidR="00F12238">
        <w:t xml:space="preserve"> Luchtkwaliteit</w:t>
      </w:r>
      <w:bookmarkEnd w:id="11"/>
    </w:p>
    <w:p w14:paraId="1B98B5C5" w14:textId="77777777" w:rsidR="00FB55EE" w:rsidRDefault="00FB55EE" w:rsidP="005A0D6E"/>
    <w:p w14:paraId="4C820235" w14:textId="43462508" w:rsidR="00FB55EE" w:rsidRDefault="00506821" w:rsidP="005A0D6E">
      <w:r>
        <w:t xml:space="preserve">IenW/DLCE </w:t>
      </w:r>
      <w:r w:rsidR="00F12238">
        <w:t xml:space="preserve">heeft </w:t>
      </w:r>
      <w:r>
        <w:t xml:space="preserve">een plan van aanpak en een programma van eisen </w:t>
      </w:r>
      <w:r w:rsidR="00F12238">
        <w:t xml:space="preserve">(voor de ontwikkeling en het beheer) </w:t>
      </w:r>
      <w:r>
        <w:t>opgesteld om te komen tot een nieuwe Monitoringstool Luchtkwaliteit</w:t>
      </w:r>
      <w:r w:rsidR="00AA4D16">
        <w:t xml:space="preserve"> onder de omgevingswet (Ow)</w:t>
      </w:r>
      <w:r>
        <w:t>.</w:t>
      </w:r>
      <w:r w:rsidR="00FB55EE">
        <w:t xml:space="preserve"> </w:t>
      </w:r>
    </w:p>
    <w:p w14:paraId="329B9B93" w14:textId="095CAA73" w:rsidR="00391D65" w:rsidRDefault="004D3A61" w:rsidP="005A0D6E">
      <w:r>
        <w:t xml:space="preserve">Doel is de </w:t>
      </w:r>
      <w:r w:rsidR="00647DA1">
        <w:t>M</w:t>
      </w:r>
      <w:r>
        <w:t>onitoringstool</w:t>
      </w:r>
      <w:r w:rsidR="00506821">
        <w:t xml:space="preserve"> Luchtkwaliteit</w:t>
      </w:r>
      <w:r>
        <w:t xml:space="preserve"> zoveel mogelijk aan te laten sluiten op de gebruikersbeleving van de voorgaande tooling. </w:t>
      </w:r>
      <w:r w:rsidR="00FE33CB">
        <w:t xml:space="preserve">Parallel zullen in </w:t>
      </w:r>
      <w:r w:rsidR="009F6A94">
        <w:t>202</w:t>
      </w:r>
      <w:r w:rsidR="00506821">
        <w:t>1</w:t>
      </w:r>
      <w:r w:rsidR="009F6A94">
        <w:t xml:space="preserve"> </w:t>
      </w:r>
      <w:r w:rsidR="0001241E">
        <w:t>en 202</w:t>
      </w:r>
      <w:r w:rsidR="00506821">
        <w:t>2</w:t>
      </w:r>
      <w:r w:rsidR="0001241E">
        <w:t xml:space="preserve"> </w:t>
      </w:r>
      <w:r w:rsidR="007A6546">
        <w:t>acties ingezet worden voor</w:t>
      </w:r>
      <w:r w:rsidR="00FE33CB">
        <w:t xml:space="preserve"> de </w:t>
      </w:r>
      <w:r>
        <w:t>door</w:t>
      </w:r>
      <w:r w:rsidR="00FE33CB">
        <w:t xml:space="preserve">ontwikkeling van </w:t>
      </w:r>
      <w:r w:rsidR="00506821">
        <w:t>de monitoring van het Schone Lucht Akkoord in samenhang met de monitoring van luchtkwaliteit</w:t>
      </w:r>
      <w:r>
        <w:t>.</w:t>
      </w:r>
      <w:r w:rsidR="00F12238">
        <w:t xml:space="preserve"> Ook daar zullen </w:t>
      </w:r>
      <w:r w:rsidR="00325637">
        <w:t xml:space="preserve">de </w:t>
      </w:r>
      <w:r w:rsidR="00CE6B0E">
        <w:t>gebruikers</w:t>
      </w:r>
      <w:r w:rsidR="00325637">
        <w:t xml:space="preserve">wensen in overweging genomen </w:t>
      </w:r>
      <w:r w:rsidR="00F12238">
        <w:t xml:space="preserve">worden </w:t>
      </w:r>
      <w:r w:rsidR="00325637">
        <w:t xml:space="preserve">door middel van </w:t>
      </w:r>
      <w:r w:rsidR="00325637" w:rsidRPr="00325637">
        <w:t>gebruikersfeedback en tussentijdse checks of de ontwikkelingen aansluiten bij de behoeften (oftewel: de gebruiker staat centraal).</w:t>
      </w:r>
      <w:r w:rsidR="00E66668">
        <w:t xml:space="preserve"> De p</w:t>
      </w:r>
      <w:r w:rsidR="00E66668" w:rsidRPr="00E66668">
        <w:t>rojectaanpak en planning</w:t>
      </w:r>
      <w:r w:rsidR="00E66668">
        <w:t xml:space="preserve"> van de </w:t>
      </w:r>
      <w:r>
        <w:t>door</w:t>
      </w:r>
      <w:r w:rsidR="00E66668">
        <w:t xml:space="preserve">ontwikkeling van </w:t>
      </w:r>
      <w:r w:rsidR="00506821">
        <w:t xml:space="preserve">de Monitoringstool Luchtkwaliteit </w:t>
      </w:r>
      <w:r w:rsidR="00CE6B0E">
        <w:t xml:space="preserve">is </w:t>
      </w:r>
      <w:r w:rsidR="009F6A94">
        <w:t>niet</w:t>
      </w:r>
      <w:r w:rsidR="002E2919">
        <w:t xml:space="preserve"> </w:t>
      </w:r>
      <w:r w:rsidR="00ED4C00">
        <w:t xml:space="preserve">opgenomen in </w:t>
      </w:r>
      <w:r w:rsidR="00F12238">
        <w:t xml:space="preserve">dit document. </w:t>
      </w:r>
    </w:p>
    <w:p w14:paraId="16AC1498" w14:textId="77777777" w:rsidR="00FB55EE" w:rsidRDefault="00FB55EE" w:rsidP="005A0D6E"/>
    <w:p w14:paraId="020ACD99" w14:textId="77777777" w:rsidR="00FB55EE" w:rsidRDefault="00FB55EE" w:rsidP="002C41E7">
      <w:pPr>
        <w:pStyle w:val="Senterhoofdstukmetnummer"/>
        <w:pageBreakBefore/>
        <w:outlineLvl w:val="0"/>
      </w:pPr>
      <w:bookmarkStart w:id="12" w:name="_Toc62719432"/>
      <w:r>
        <w:t>4. Uitwerking taken en verantwoordelijkheden</w:t>
      </w:r>
      <w:bookmarkEnd w:id="12"/>
    </w:p>
    <w:p w14:paraId="737E1A6E" w14:textId="77777777" w:rsidR="00FB55EE" w:rsidRDefault="00FB55EE"/>
    <w:p w14:paraId="47C8E27A" w14:textId="77777777" w:rsidR="00FB55EE" w:rsidRDefault="00FB55EE">
      <w:pPr>
        <w:rPr>
          <w:b/>
        </w:rPr>
      </w:pPr>
      <w:r>
        <w:rPr>
          <w:b/>
        </w:rPr>
        <w:t>Inleiding en samenvatting</w:t>
      </w:r>
    </w:p>
    <w:p w14:paraId="00A53E1D" w14:textId="77777777" w:rsidR="00FB55EE" w:rsidRDefault="00FB55EE">
      <w:r>
        <w:t xml:space="preserve">In dit hoofdstuk zijn de taken nader uitgewerkt en wordt aangegeven wie voor welke taak verantwoordelijk is. Hierbij wordt onderscheid gemaakt in de drie onderdelen zoals in tabel 1 aangegeven. Deze onderdelen komen als losse brokken terug in de planning (zie hiervoor) en tevens is de onderverdeling gebaseerd op uitvoeringsverantwoordelijkheid. Het betreft: </w:t>
      </w:r>
    </w:p>
    <w:p w14:paraId="5E4C7F34" w14:textId="77777777" w:rsidR="00FB55EE" w:rsidRDefault="00FB55EE">
      <w:pPr>
        <w:numPr>
          <w:ilvl w:val="0"/>
          <w:numId w:val="7"/>
        </w:numPr>
      </w:pPr>
      <w:r>
        <w:t>Coördinatie monitoringsproces</w:t>
      </w:r>
    </w:p>
    <w:p w14:paraId="37B8CF39" w14:textId="77777777" w:rsidR="00FB55EE" w:rsidRDefault="00FB55EE">
      <w:pPr>
        <w:numPr>
          <w:ilvl w:val="0"/>
          <w:numId w:val="7"/>
        </w:numPr>
      </w:pPr>
      <w:r>
        <w:t xml:space="preserve">Aansturing ontwikkeling en beheer </w:t>
      </w:r>
      <w:r w:rsidR="001272EF">
        <w:t>m</w:t>
      </w:r>
      <w:r>
        <w:t>onitoringstool</w:t>
      </w:r>
    </w:p>
    <w:p w14:paraId="47F2A123" w14:textId="77777777" w:rsidR="00FB55EE" w:rsidRDefault="00FB55EE">
      <w:pPr>
        <w:numPr>
          <w:ilvl w:val="0"/>
          <w:numId w:val="7"/>
        </w:numPr>
      </w:pPr>
      <w:r>
        <w:t>Opstellen rapportages</w:t>
      </w:r>
    </w:p>
    <w:p w14:paraId="421C96FA" w14:textId="77777777" w:rsidR="00FB55EE" w:rsidRDefault="00FB55EE">
      <w:r>
        <w:t xml:space="preserve">Per onderdeel worden de taken en verantwoordelijkheden benoemd. De planning hiervan is opgenomen in het volgende hoofdstuk. </w:t>
      </w:r>
    </w:p>
    <w:p w14:paraId="5DD8D7CD" w14:textId="77777777" w:rsidR="00D2189B" w:rsidRDefault="00D2189B"/>
    <w:p w14:paraId="62DBAB49" w14:textId="3A2E74CF" w:rsidR="00FB55EE" w:rsidRDefault="00FB55EE">
      <w:r>
        <w:t xml:space="preserve">In tabel </w:t>
      </w:r>
      <w:r w:rsidR="00F12238">
        <w:t>3</w:t>
      </w:r>
      <w:r>
        <w:t xml:space="preserve"> is per onderdeel een samenvatting gegeven van de verantwoordelijkheden.</w:t>
      </w:r>
    </w:p>
    <w:p w14:paraId="20470B3A" w14:textId="77777777" w:rsidR="00FB55EE" w:rsidRDefault="00FB55EE"/>
    <w:p w14:paraId="608685A3" w14:textId="402EC1A9" w:rsidR="00FB55EE" w:rsidRDefault="00FB55EE">
      <w:pPr>
        <w:rPr>
          <w:i/>
          <w:iCs/>
        </w:rPr>
      </w:pPr>
      <w:r>
        <w:rPr>
          <w:i/>
          <w:iCs/>
          <w:u w:val="single"/>
        </w:rPr>
        <w:t xml:space="preserve">Tabel </w:t>
      </w:r>
      <w:r w:rsidR="00F12238">
        <w:rPr>
          <w:i/>
          <w:iCs/>
          <w:u w:val="single"/>
        </w:rPr>
        <w:t>3</w:t>
      </w:r>
      <w:r>
        <w:rPr>
          <w:i/>
          <w:iCs/>
          <w:u w:val="single"/>
        </w:rPr>
        <w:t>:</w:t>
      </w:r>
      <w:r>
        <w:rPr>
          <w:i/>
          <w:iCs/>
        </w:rPr>
        <w:t xml:space="preserve"> Samenvatting verantwoordelijkheden per onderdeel Monitoring NSL</w:t>
      </w:r>
    </w:p>
    <w:p w14:paraId="23C1A8B1" w14:textId="77777777" w:rsidR="00FB55EE" w:rsidRDefault="00FB55EE"/>
    <w:tbl>
      <w:tblPr>
        <w:tblW w:w="10958" w:type="dxa"/>
        <w:tblInd w:w="-721" w:type="dxa"/>
        <w:tblLayout w:type="fixed"/>
        <w:tblCellMar>
          <w:left w:w="70" w:type="dxa"/>
          <w:right w:w="70" w:type="dxa"/>
        </w:tblCellMar>
        <w:tblLook w:val="0000" w:firstRow="0" w:lastRow="0" w:firstColumn="0" w:lastColumn="0" w:noHBand="0" w:noVBand="0"/>
      </w:tblPr>
      <w:tblGrid>
        <w:gridCol w:w="1985"/>
        <w:gridCol w:w="1629"/>
        <w:gridCol w:w="1843"/>
        <w:gridCol w:w="1559"/>
        <w:gridCol w:w="2139"/>
        <w:gridCol w:w="1803"/>
      </w:tblGrid>
      <w:tr w:rsidR="00FB55EE" w14:paraId="72847C58" w14:textId="77777777" w:rsidTr="0063611E">
        <w:trPr>
          <w:trHeight w:val="307"/>
        </w:trPr>
        <w:tc>
          <w:tcPr>
            <w:tcW w:w="1985" w:type="dxa"/>
            <w:tcBorders>
              <w:top w:val="single" w:sz="4" w:space="0" w:color="000000"/>
              <w:left w:val="single" w:sz="4" w:space="0" w:color="000000"/>
              <w:bottom w:val="single" w:sz="4" w:space="0" w:color="000000"/>
            </w:tcBorders>
            <w:vAlign w:val="bottom"/>
          </w:tcPr>
          <w:p w14:paraId="5771460C" w14:textId="77777777" w:rsidR="00FB55EE" w:rsidRDefault="00FB55EE">
            <w:pPr>
              <w:snapToGrid w:val="0"/>
              <w:rPr>
                <w:rFonts w:ascii="Calibri" w:hAnsi="Calibri" w:cs="Calibri"/>
                <w:color w:val="000000"/>
              </w:rPr>
            </w:pPr>
          </w:p>
        </w:tc>
        <w:tc>
          <w:tcPr>
            <w:tcW w:w="1629" w:type="dxa"/>
            <w:tcBorders>
              <w:top w:val="single" w:sz="4" w:space="0" w:color="000000"/>
              <w:left w:val="single" w:sz="4" w:space="0" w:color="000000"/>
              <w:bottom w:val="single" w:sz="4" w:space="0" w:color="000000"/>
            </w:tcBorders>
            <w:vAlign w:val="bottom"/>
          </w:tcPr>
          <w:p w14:paraId="2F991998" w14:textId="77777777" w:rsidR="00FB55EE" w:rsidRDefault="00FB55EE" w:rsidP="0016383D">
            <w:pPr>
              <w:snapToGrid w:val="0"/>
              <w:rPr>
                <w:rFonts w:ascii="Calibri" w:hAnsi="Calibri" w:cs="Calibri"/>
                <w:b/>
                <w:bCs/>
                <w:color w:val="000000"/>
              </w:rPr>
            </w:pPr>
            <w:r>
              <w:rPr>
                <w:rFonts w:ascii="Calibri" w:hAnsi="Calibri" w:cs="Calibri"/>
                <w:b/>
                <w:bCs/>
                <w:color w:val="000000"/>
              </w:rPr>
              <w:t>Eind</w:t>
            </w:r>
            <w:r w:rsidR="0016383D">
              <w:rPr>
                <w:rFonts w:ascii="Calibri" w:hAnsi="Calibri" w:cs="Calibri"/>
                <w:b/>
                <w:bCs/>
                <w:color w:val="000000"/>
              </w:rPr>
              <w:t xml:space="preserve"> </w:t>
            </w:r>
            <w:proofErr w:type="spellStart"/>
            <w:r>
              <w:rPr>
                <w:rFonts w:ascii="Calibri" w:hAnsi="Calibri" w:cs="Calibri"/>
                <w:b/>
                <w:bCs/>
                <w:color w:val="000000"/>
              </w:rPr>
              <w:t>verant</w:t>
            </w:r>
            <w:proofErr w:type="spellEnd"/>
            <w:r>
              <w:rPr>
                <w:rFonts w:ascii="Calibri" w:hAnsi="Calibri" w:cs="Calibri"/>
                <w:b/>
                <w:bCs/>
                <w:color w:val="000000"/>
              </w:rPr>
              <w:t>-</w:t>
            </w:r>
          </w:p>
          <w:p w14:paraId="1F77B0E4" w14:textId="77777777" w:rsidR="00FB55EE" w:rsidRDefault="00FB55EE">
            <w:pPr>
              <w:rPr>
                <w:rFonts w:ascii="Calibri" w:hAnsi="Calibri" w:cs="Calibri"/>
                <w:b/>
                <w:bCs/>
                <w:color w:val="000000"/>
              </w:rPr>
            </w:pPr>
            <w:r>
              <w:rPr>
                <w:rFonts w:ascii="Calibri" w:hAnsi="Calibri" w:cs="Calibri"/>
                <w:b/>
                <w:bCs/>
                <w:color w:val="000000"/>
              </w:rPr>
              <w:t>woordelijk</w:t>
            </w:r>
          </w:p>
        </w:tc>
        <w:tc>
          <w:tcPr>
            <w:tcW w:w="1843" w:type="dxa"/>
            <w:tcBorders>
              <w:top w:val="single" w:sz="4" w:space="0" w:color="000000"/>
              <w:left w:val="single" w:sz="4" w:space="0" w:color="000000"/>
              <w:bottom w:val="single" w:sz="4" w:space="0" w:color="000000"/>
            </w:tcBorders>
            <w:vAlign w:val="bottom"/>
          </w:tcPr>
          <w:p w14:paraId="4DC9D80B" w14:textId="77777777" w:rsidR="00FB55EE" w:rsidRDefault="00FB55EE">
            <w:pPr>
              <w:snapToGrid w:val="0"/>
              <w:rPr>
                <w:rFonts w:ascii="Calibri" w:hAnsi="Calibri" w:cs="Calibri"/>
                <w:b/>
                <w:bCs/>
                <w:color w:val="000000"/>
              </w:rPr>
            </w:pPr>
            <w:r>
              <w:rPr>
                <w:rFonts w:ascii="Calibri" w:hAnsi="Calibri" w:cs="Calibri"/>
                <w:b/>
                <w:bCs/>
                <w:color w:val="000000"/>
              </w:rPr>
              <w:t>Verantwoordelijk voor uitvoering</w:t>
            </w:r>
          </w:p>
        </w:tc>
        <w:tc>
          <w:tcPr>
            <w:tcW w:w="1559" w:type="dxa"/>
            <w:tcBorders>
              <w:top w:val="single" w:sz="4" w:space="0" w:color="000000"/>
              <w:left w:val="single" w:sz="4" w:space="0" w:color="000000"/>
              <w:bottom w:val="single" w:sz="4" w:space="0" w:color="000000"/>
            </w:tcBorders>
            <w:vAlign w:val="bottom"/>
          </w:tcPr>
          <w:p w14:paraId="53720732" w14:textId="77777777"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2139" w:type="dxa"/>
            <w:tcBorders>
              <w:top w:val="single" w:sz="4" w:space="0" w:color="000000"/>
              <w:left w:val="single" w:sz="4" w:space="0" w:color="000000"/>
              <w:bottom w:val="single" w:sz="4" w:space="0" w:color="000000"/>
            </w:tcBorders>
            <w:vAlign w:val="bottom"/>
          </w:tcPr>
          <w:p w14:paraId="588AE3E7" w14:textId="77777777"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03" w:type="dxa"/>
            <w:tcBorders>
              <w:top w:val="single" w:sz="4" w:space="0" w:color="000000"/>
              <w:left w:val="single" w:sz="4" w:space="0" w:color="000000"/>
              <w:bottom w:val="single" w:sz="4" w:space="0" w:color="000000"/>
              <w:right w:val="single" w:sz="4" w:space="0" w:color="000000"/>
            </w:tcBorders>
            <w:vAlign w:val="bottom"/>
          </w:tcPr>
          <w:p w14:paraId="6355ED7B" w14:textId="77777777" w:rsidR="00FB55EE" w:rsidRDefault="00FB55EE">
            <w:pPr>
              <w:snapToGrid w:val="0"/>
              <w:rPr>
                <w:rFonts w:ascii="Calibri" w:hAnsi="Calibri" w:cs="Calibri"/>
                <w:b/>
                <w:bCs/>
                <w:color w:val="000000"/>
              </w:rPr>
            </w:pPr>
            <w:r>
              <w:rPr>
                <w:rFonts w:ascii="Calibri" w:hAnsi="Calibri" w:cs="Calibri"/>
                <w:b/>
                <w:bCs/>
                <w:color w:val="000000"/>
              </w:rPr>
              <w:t>Geïnformeerd</w:t>
            </w:r>
          </w:p>
        </w:tc>
      </w:tr>
      <w:tr w:rsidR="00FB55EE" w14:paraId="59148578" w14:textId="77777777" w:rsidTr="00D2189B">
        <w:trPr>
          <w:trHeight w:val="307"/>
        </w:trPr>
        <w:tc>
          <w:tcPr>
            <w:tcW w:w="1985" w:type="dxa"/>
            <w:tcBorders>
              <w:top w:val="single" w:sz="4" w:space="0" w:color="000000"/>
              <w:left w:val="single" w:sz="4" w:space="0" w:color="000000"/>
              <w:bottom w:val="single" w:sz="4" w:space="0" w:color="000000"/>
            </w:tcBorders>
          </w:tcPr>
          <w:p w14:paraId="5FA3350D" w14:textId="77777777" w:rsidR="00FB55EE" w:rsidRDefault="00FB55EE">
            <w:pPr>
              <w:snapToGrid w:val="0"/>
              <w:rPr>
                <w:rFonts w:ascii="Calibri" w:hAnsi="Calibri" w:cs="Calibri"/>
                <w:b/>
                <w:bCs/>
                <w:color w:val="000000"/>
              </w:rPr>
            </w:pPr>
            <w:r>
              <w:rPr>
                <w:rFonts w:ascii="Calibri" w:hAnsi="Calibri" w:cs="Calibri"/>
                <w:b/>
                <w:bCs/>
                <w:color w:val="000000"/>
              </w:rPr>
              <w:t xml:space="preserve">1a. Coördinatie </w:t>
            </w:r>
            <w:r w:rsidR="001272EF">
              <w:rPr>
                <w:rFonts w:ascii="Calibri" w:hAnsi="Calibri" w:cs="Calibri"/>
                <w:b/>
                <w:bCs/>
                <w:color w:val="000000"/>
              </w:rPr>
              <w:t>m</w:t>
            </w:r>
            <w:r>
              <w:rPr>
                <w:rFonts w:ascii="Calibri" w:hAnsi="Calibri" w:cs="Calibri"/>
                <w:b/>
                <w:bCs/>
                <w:color w:val="000000"/>
              </w:rPr>
              <w:t>onitoringsproces</w:t>
            </w:r>
          </w:p>
        </w:tc>
        <w:tc>
          <w:tcPr>
            <w:tcW w:w="1629" w:type="dxa"/>
            <w:tcBorders>
              <w:top w:val="single" w:sz="4" w:space="0" w:color="000000"/>
              <w:left w:val="single" w:sz="4" w:space="0" w:color="000000"/>
              <w:bottom w:val="single" w:sz="4" w:space="0" w:color="000000"/>
            </w:tcBorders>
          </w:tcPr>
          <w:p w14:paraId="133721F2" w14:textId="77777777" w:rsidR="00FB55EE" w:rsidRDefault="00FB55EE">
            <w:pPr>
              <w:snapToGrid w:val="0"/>
              <w:rPr>
                <w:rFonts w:ascii="Calibri" w:hAnsi="Calibri" w:cs="Calibri"/>
                <w:color w:val="000000"/>
              </w:rPr>
            </w:pPr>
            <w:r>
              <w:rPr>
                <w:rFonts w:ascii="Calibri" w:hAnsi="Calibri" w:cs="Calibri"/>
                <w:color w:val="000000"/>
              </w:rPr>
              <w:t>Procesmanager</w:t>
            </w:r>
          </w:p>
          <w:p w14:paraId="451DFBCF" w14:textId="77777777" w:rsidR="00FB55EE" w:rsidRDefault="00FB55EE">
            <w:pPr>
              <w:snapToGrid w:val="0"/>
              <w:rPr>
                <w:rFonts w:ascii="Calibri" w:hAnsi="Calibri" w:cs="Calibri"/>
                <w:color w:val="000000"/>
              </w:rPr>
            </w:pPr>
            <w:r>
              <w:rPr>
                <w:rFonts w:ascii="Calibri" w:hAnsi="Calibri" w:cs="Calibri"/>
                <w:color w:val="000000"/>
              </w:rPr>
              <w:t>bij Ien</w:t>
            </w:r>
            <w:r w:rsidR="003A7430">
              <w:rPr>
                <w:rFonts w:ascii="Calibri" w:hAnsi="Calibri" w:cs="Calibri"/>
                <w:color w:val="000000"/>
              </w:rPr>
              <w:t>W</w:t>
            </w:r>
            <w:r w:rsidR="002E2919">
              <w:rPr>
                <w:rFonts w:ascii="Calibri" w:hAnsi="Calibri" w:cs="Calibri"/>
                <w:color w:val="000000"/>
              </w:rPr>
              <w:t>/DLCE</w:t>
            </w:r>
          </w:p>
        </w:tc>
        <w:tc>
          <w:tcPr>
            <w:tcW w:w="1843" w:type="dxa"/>
            <w:tcBorders>
              <w:top w:val="single" w:sz="4" w:space="0" w:color="000000"/>
              <w:left w:val="single" w:sz="4" w:space="0" w:color="000000"/>
              <w:bottom w:val="single" w:sz="4" w:space="0" w:color="000000"/>
            </w:tcBorders>
          </w:tcPr>
          <w:p w14:paraId="2A520533" w14:textId="77777777"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 Ien</w:t>
            </w:r>
            <w:r w:rsidR="003A7430">
              <w:rPr>
                <w:rFonts w:ascii="Calibri" w:hAnsi="Calibri" w:cs="Calibri"/>
                <w:color w:val="000000"/>
              </w:rPr>
              <w:t>W</w:t>
            </w:r>
          </w:p>
        </w:tc>
        <w:tc>
          <w:tcPr>
            <w:tcW w:w="1559" w:type="dxa"/>
            <w:tcBorders>
              <w:top w:val="single" w:sz="4" w:space="0" w:color="000000"/>
              <w:left w:val="single" w:sz="4" w:space="0" w:color="000000"/>
              <w:bottom w:val="single" w:sz="4" w:space="0" w:color="000000"/>
            </w:tcBorders>
          </w:tcPr>
          <w:p w14:paraId="279E3691" w14:textId="77777777"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14:paraId="7BA025A0" w14:textId="77777777" w:rsidR="00FB55EE" w:rsidRDefault="00FB55EE">
            <w:pPr>
              <w:snapToGrid w:val="0"/>
              <w:rPr>
                <w:rFonts w:ascii="Calibri" w:hAnsi="Calibri" w:cs="Calibri"/>
                <w:color w:val="000000"/>
              </w:rPr>
            </w:pPr>
            <w:r>
              <w:rPr>
                <w:rFonts w:ascii="Calibri" w:hAnsi="Calibri" w:cs="Calibri"/>
                <w:color w:val="000000"/>
              </w:rPr>
              <w:t>Overleggroep</w:t>
            </w:r>
          </w:p>
        </w:tc>
        <w:tc>
          <w:tcPr>
            <w:tcW w:w="1803" w:type="dxa"/>
            <w:tcBorders>
              <w:top w:val="single" w:sz="4" w:space="0" w:color="000000"/>
              <w:left w:val="single" w:sz="4" w:space="0" w:color="000000"/>
              <w:bottom w:val="single" w:sz="4" w:space="0" w:color="000000"/>
              <w:right w:val="single" w:sz="4" w:space="0" w:color="000000"/>
            </w:tcBorders>
          </w:tcPr>
          <w:p w14:paraId="49D059DE" w14:textId="77777777" w:rsidR="00FB55EE" w:rsidRDefault="00FB55EE">
            <w:pPr>
              <w:snapToGrid w:val="0"/>
              <w:rPr>
                <w:rFonts w:ascii="Calibri" w:hAnsi="Calibri" w:cs="Calibri"/>
                <w:color w:val="000000"/>
              </w:rPr>
            </w:pPr>
            <w:r>
              <w:rPr>
                <w:rFonts w:ascii="Calibri" w:hAnsi="Calibri" w:cs="Calibri"/>
                <w:color w:val="000000"/>
              </w:rPr>
              <w:t>NSL-coördinatoren</w:t>
            </w:r>
          </w:p>
        </w:tc>
      </w:tr>
      <w:tr w:rsidR="00FB55EE" w14:paraId="0EF78575" w14:textId="77777777" w:rsidTr="00D2189B">
        <w:trPr>
          <w:trHeight w:val="307"/>
        </w:trPr>
        <w:tc>
          <w:tcPr>
            <w:tcW w:w="1985" w:type="dxa"/>
            <w:tcBorders>
              <w:top w:val="single" w:sz="4" w:space="0" w:color="000000"/>
              <w:left w:val="single" w:sz="4" w:space="0" w:color="000000"/>
              <w:bottom w:val="single" w:sz="4" w:space="0" w:color="000000"/>
            </w:tcBorders>
          </w:tcPr>
          <w:p w14:paraId="0351350C" w14:textId="77777777" w:rsidR="00FB55EE" w:rsidRDefault="00FB55EE">
            <w:pPr>
              <w:snapToGrid w:val="0"/>
              <w:rPr>
                <w:rFonts w:ascii="Calibri" w:hAnsi="Calibri" w:cs="Calibri"/>
                <w:b/>
                <w:bCs/>
                <w:color w:val="000000"/>
              </w:rPr>
            </w:pPr>
            <w:r>
              <w:rPr>
                <w:rFonts w:ascii="Calibri" w:hAnsi="Calibri" w:cs="Calibri"/>
                <w:b/>
                <w:bCs/>
                <w:color w:val="000000"/>
              </w:rPr>
              <w:t>1b. Communicatie monitoringstraject</w:t>
            </w:r>
          </w:p>
        </w:tc>
        <w:tc>
          <w:tcPr>
            <w:tcW w:w="1629" w:type="dxa"/>
            <w:tcBorders>
              <w:top w:val="single" w:sz="4" w:space="0" w:color="000000"/>
              <w:left w:val="single" w:sz="4" w:space="0" w:color="000000"/>
              <w:bottom w:val="single" w:sz="4" w:space="0" w:color="000000"/>
            </w:tcBorders>
          </w:tcPr>
          <w:p w14:paraId="5D6CC8C7" w14:textId="77777777" w:rsidR="00FB55EE" w:rsidRDefault="00FB55EE" w:rsidP="00F636BF">
            <w:pPr>
              <w:snapToGrid w:val="0"/>
              <w:rPr>
                <w:rFonts w:ascii="Calibri" w:hAnsi="Calibri" w:cs="Calibri"/>
                <w:color w:val="000000"/>
              </w:rPr>
            </w:pPr>
            <w:r>
              <w:rPr>
                <w:rFonts w:ascii="Calibri" w:hAnsi="Calibri" w:cs="Calibri"/>
                <w:color w:val="000000"/>
              </w:rPr>
              <w:t>Procesmanager bij Ien</w:t>
            </w:r>
            <w:r w:rsidR="003A7430">
              <w:rPr>
                <w:rFonts w:ascii="Calibri" w:hAnsi="Calibri" w:cs="Calibri"/>
                <w:color w:val="000000"/>
              </w:rPr>
              <w:t>W</w:t>
            </w:r>
            <w:r w:rsidR="002E2919">
              <w:rPr>
                <w:rFonts w:ascii="Calibri" w:hAnsi="Calibri" w:cs="Calibri"/>
                <w:color w:val="000000"/>
              </w:rPr>
              <w:t>/DLCE</w:t>
            </w:r>
          </w:p>
        </w:tc>
        <w:tc>
          <w:tcPr>
            <w:tcW w:w="1843" w:type="dxa"/>
            <w:tcBorders>
              <w:top w:val="single" w:sz="4" w:space="0" w:color="000000"/>
              <w:left w:val="single" w:sz="4" w:space="0" w:color="000000"/>
              <w:bottom w:val="single" w:sz="4" w:space="0" w:color="000000"/>
            </w:tcBorders>
          </w:tcPr>
          <w:p w14:paraId="315F55B6" w14:textId="77777777" w:rsidR="00FB55EE" w:rsidRDefault="008B1A19">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 RIVM</w:t>
            </w:r>
          </w:p>
        </w:tc>
        <w:tc>
          <w:tcPr>
            <w:tcW w:w="1559" w:type="dxa"/>
            <w:tcBorders>
              <w:top w:val="single" w:sz="4" w:space="0" w:color="000000"/>
              <w:left w:val="single" w:sz="4" w:space="0" w:color="000000"/>
              <w:bottom w:val="single" w:sz="4" w:space="0" w:color="000000"/>
            </w:tcBorders>
          </w:tcPr>
          <w:p w14:paraId="3167E250" w14:textId="77777777"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14:paraId="7961DD91" w14:textId="77777777" w:rsidR="00FB55EE" w:rsidRDefault="00FB55EE">
            <w:pPr>
              <w:snapToGrid w:val="0"/>
              <w:rPr>
                <w:rFonts w:ascii="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tcPr>
          <w:p w14:paraId="3A7E00F5" w14:textId="77777777" w:rsidR="00FB55EE" w:rsidRDefault="00FB55EE">
            <w:pPr>
              <w:snapToGrid w:val="0"/>
              <w:rPr>
                <w:rFonts w:ascii="Calibri" w:hAnsi="Calibri" w:cs="Calibri"/>
                <w:color w:val="000000"/>
              </w:rPr>
            </w:pPr>
            <w:r>
              <w:rPr>
                <w:rFonts w:ascii="Calibri" w:hAnsi="Calibri" w:cs="Calibri"/>
                <w:color w:val="000000"/>
              </w:rPr>
              <w:t>NSL-coördinatoren</w:t>
            </w:r>
          </w:p>
        </w:tc>
      </w:tr>
      <w:tr w:rsidR="00FB55EE" w14:paraId="45E2AB00" w14:textId="77777777" w:rsidTr="00D2189B">
        <w:trPr>
          <w:trHeight w:val="307"/>
        </w:trPr>
        <w:tc>
          <w:tcPr>
            <w:tcW w:w="1985" w:type="dxa"/>
            <w:tcBorders>
              <w:top w:val="single" w:sz="4" w:space="0" w:color="000000"/>
              <w:left w:val="single" w:sz="4" w:space="0" w:color="000000"/>
              <w:bottom w:val="single" w:sz="4" w:space="0" w:color="000000"/>
            </w:tcBorders>
          </w:tcPr>
          <w:p w14:paraId="48C793CC" w14:textId="77777777" w:rsidR="00FB55EE" w:rsidRDefault="00FB55EE">
            <w:pPr>
              <w:snapToGrid w:val="0"/>
              <w:rPr>
                <w:rFonts w:ascii="Calibri" w:hAnsi="Calibri" w:cs="Calibri"/>
                <w:b/>
                <w:bCs/>
                <w:color w:val="000000"/>
              </w:rPr>
            </w:pPr>
            <w:r>
              <w:rPr>
                <w:rFonts w:ascii="Calibri" w:hAnsi="Calibri" w:cs="Calibri"/>
                <w:b/>
                <w:bCs/>
                <w:color w:val="000000"/>
              </w:rPr>
              <w:t xml:space="preserve">2. Aansturing ontwikkeling en beheer </w:t>
            </w:r>
            <w:r w:rsidR="001272EF">
              <w:rPr>
                <w:rFonts w:ascii="Calibri" w:hAnsi="Calibri" w:cs="Calibri"/>
                <w:b/>
                <w:bCs/>
                <w:color w:val="000000"/>
              </w:rPr>
              <w:t>m</w:t>
            </w:r>
            <w:r>
              <w:rPr>
                <w:rFonts w:ascii="Calibri" w:hAnsi="Calibri" w:cs="Calibri"/>
                <w:b/>
                <w:bCs/>
                <w:color w:val="000000"/>
              </w:rPr>
              <w:t>onitoringstool</w:t>
            </w:r>
          </w:p>
        </w:tc>
        <w:tc>
          <w:tcPr>
            <w:tcW w:w="1629" w:type="dxa"/>
            <w:tcBorders>
              <w:top w:val="single" w:sz="4" w:space="0" w:color="000000"/>
              <w:left w:val="single" w:sz="4" w:space="0" w:color="000000"/>
              <w:bottom w:val="single" w:sz="4" w:space="0" w:color="000000"/>
            </w:tcBorders>
          </w:tcPr>
          <w:p w14:paraId="2B7DDF17" w14:textId="77777777" w:rsidR="00CC31F0" w:rsidRDefault="00CC31F0" w:rsidP="00CC31F0">
            <w:pPr>
              <w:snapToGrid w:val="0"/>
              <w:rPr>
                <w:rFonts w:ascii="Calibri" w:hAnsi="Calibri" w:cs="Calibri"/>
                <w:color w:val="000000"/>
              </w:rPr>
            </w:pPr>
            <w:r>
              <w:rPr>
                <w:rFonts w:ascii="Calibri" w:hAnsi="Calibri" w:cs="Calibri"/>
                <w:color w:val="000000"/>
              </w:rPr>
              <w:t>Procesmanager</w:t>
            </w:r>
          </w:p>
          <w:p w14:paraId="16E43100" w14:textId="07D7CD75" w:rsidR="00FB55EE" w:rsidRDefault="00CC31F0" w:rsidP="00CC31F0">
            <w:pPr>
              <w:snapToGrid w:val="0"/>
              <w:rPr>
                <w:rFonts w:ascii="Calibri" w:hAnsi="Calibri" w:cs="Calibri"/>
                <w:color w:val="000000"/>
              </w:rPr>
            </w:pPr>
            <w:r>
              <w:rPr>
                <w:rFonts w:ascii="Calibri" w:hAnsi="Calibri" w:cs="Calibri"/>
                <w:color w:val="000000"/>
              </w:rPr>
              <w:t>bij IenW/DLCE</w:t>
            </w:r>
            <w:r w:rsidR="00A76A95">
              <w:rPr>
                <w:rFonts w:ascii="Calibri" w:hAnsi="Calibri" w:cs="Calibri"/>
                <w:color w:val="000000"/>
              </w:rPr>
              <w:t xml:space="preserve"> </w:t>
            </w:r>
            <w:r>
              <w:rPr>
                <w:rFonts w:ascii="Calibri" w:hAnsi="Calibri" w:cs="Calibri"/>
                <w:color w:val="000000"/>
              </w:rPr>
              <w:t>en RIVM</w:t>
            </w:r>
          </w:p>
        </w:tc>
        <w:tc>
          <w:tcPr>
            <w:tcW w:w="1843" w:type="dxa"/>
            <w:tcBorders>
              <w:top w:val="single" w:sz="4" w:space="0" w:color="000000"/>
              <w:left w:val="single" w:sz="4" w:space="0" w:color="000000"/>
              <w:bottom w:val="single" w:sz="4" w:space="0" w:color="000000"/>
            </w:tcBorders>
          </w:tcPr>
          <w:p w14:paraId="4B3896F4" w14:textId="77777777" w:rsidR="00FB55EE" w:rsidRDefault="00FB55EE">
            <w:pPr>
              <w:snapToGrid w:val="0"/>
              <w:rPr>
                <w:rFonts w:ascii="Calibri" w:hAnsi="Calibri" w:cs="Calibri"/>
                <w:color w:val="000000"/>
              </w:rPr>
            </w:pPr>
            <w:r>
              <w:rPr>
                <w:rFonts w:ascii="Calibri" w:hAnsi="Calibri" w:cs="Calibri"/>
                <w:color w:val="000000"/>
              </w:rPr>
              <w:t>RIVM</w:t>
            </w:r>
          </w:p>
        </w:tc>
        <w:tc>
          <w:tcPr>
            <w:tcW w:w="1559" w:type="dxa"/>
            <w:tcBorders>
              <w:top w:val="single" w:sz="4" w:space="0" w:color="000000"/>
              <w:left w:val="single" w:sz="4" w:space="0" w:color="000000"/>
              <w:bottom w:val="single" w:sz="4" w:space="0" w:color="000000"/>
            </w:tcBorders>
          </w:tcPr>
          <w:p w14:paraId="5503F332" w14:textId="59E6F6C8" w:rsidR="00FB55EE" w:rsidRDefault="0026551B" w:rsidP="00CC31F0">
            <w:pPr>
              <w:snapToGrid w:val="0"/>
              <w:rPr>
                <w:rFonts w:ascii="Calibri" w:hAnsi="Calibri" w:cs="Calibri"/>
                <w:color w:val="000000"/>
              </w:rPr>
            </w:pPr>
            <w:proofErr w:type="spellStart"/>
            <w:r>
              <w:rPr>
                <w:rFonts w:ascii="Calibri" w:hAnsi="Calibri" w:cs="Calibri"/>
                <w:color w:val="000000"/>
              </w:rPr>
              <w:t>LabelA</w:t>
            </w:r>
            <w:proofErr w:type="spellEnd"/>
            <w:r w:rsidR="001272EF">
              <w:rPr>
                <w:rFonts w:ascii="Calibri" w:hAnsi="Calibri" w:cs="Calibri"/>
                <w:color w:val="000000"/>
              </w:rPr>
              <w:t>/WING</w:t>
            </w:r>
            <w:r w:rsidR="0087561D">
              <w:rPr>
                <w:rFonts w:ascii="Calibri" w:hAnsi="Calibri" w:cs="Calibri"/>
                <w:color w:val="000000"/>
              </w:rPr>
              <w:t>/RIVM</w:t>
            </w:r>
          </w:p>
        </w:tc>
        <w:tc>
          <w:tcPr>
            <w:tcW w:w="2139" w:type="dxa"/>
            <w:tcBorders>
              <w:top w:val="single" w:sz="4" w:space="0" w:color="000000"/>
              <w:left w:val="single" w:sz="4" w:space="0" w:color="000000"/>
              <w:bottom w:val="single" w:sz="4" w:space="0" w:color="000000"/>
            </w:tcBorders>
          </w:tcPr>
          <w:p w14:paraId="139595DD" w14:textId="77777777" w:rsidR="00FB55EE" w:rsidRDefault="00FB55EE">
            <w:pPr>
              <w:snapToGrid w:val="0"/>
              <w:rPr>
                <w:rFonts w:ascii="Calibri" w:hAnsi="Calibri" w:cs="Calibri"/>
                <w:color w:val="000000"/>
              </w:rPr>
            </w:pPr>
            <w:r>
              <w:rPr>
                <w:rFonts w:ascii="Calibri" w:hAnsi="Calibri" w:cs="Calibri"/>
                <w:color w:val="000000"/>
              </w:rPr>
              <w:t>InfoMil, gebruikersgroep</w:t>
            </w:r>
          </w:p>
        </w:tc>
        <w:tc>
          <w:tcPr>
            <w:tcW w:w="1803" w:type="dxa"/>
            <w:tcBorders>
              <w:top w:val="single" w:sz="4" w:space="0" w:color="000000"/>
              <w:left w:val="single" w:sz="4" w:space="0" w:color="000000"/>
              <w:bottom w:val="single" w:sz="4" w:space="0" w:color="000000"/>
              <w:right w:val="single" w:sz="4" w:space="0" w:color="000000"/>
            </w:tcBorders>
          </w:tcPr>
          <w:p w14:paraId="6CA30ACF" w14:textId="77777777" w:rsidR="00FB55EE" w:rsidRDefault="00FB55EE">
            <w:pPr>
              <w:snapToGrid w:val="0"/>
              <w:rPr>
                <w:rFonts w:ascii="Calibri" w:hAnsi="Calibri" w:cs="Calibri"/>
                <w:color w:val="000000"/>
              </w:rPr>
            </w:pPr>
            <w:r>
              <w:rPr>
                <w:rFonts w:ascii="Calibri" w:hAnsi="Calibri" w:cs="Calibri"/>
                <w:color w:val="000000"/>
              </w:rPr>
              <w:t>NSL-coördinatoren</w:t>
            </w:r>
          </w:p>
        </w:tc>
      </w:tr>
      <w:tr w:rsidR="00FB55EE" w14:paraId="47B5DE51" w14:textId="77777777" w:rsidTr="00D2189B">
        <w:trPr>
          <w:trHeight w:val="307"/>
        </w:trPr>
        <w:tc>
          <w:tcPr>
            <w:tcW w:w="1985" w:type="dxa"/>
            <w:tcBorders>
              <w:top w:val="single" w:sz="4" w:space="0" w:color="000000"/>
              <w:left w:val="single" w:sz="4" w:space="0" w:color="000000"/>
              <w:bottom w:val="single" w:sz="4" w:space="0" w:color="000000"/>
            </w:tcBorders>
          </w:tcPr>
          <w:p w14:paraId="23C6E5F6" w14:textId="77777777" w:rsidR="00FB55EE" w:rsidRDefault="00FB55EE" w:rsidP="00D2189B">
            <w:pPr>
              <w:snapToGrid w:val="0"/>
              <w:rPr>
                <w:rFonts w:ascii="Calibri" w:hAnsi="Calibri" w:cs="Calibri"/>
                <w:b/>
                <w:bCs/>
                <w:color w:val="000000"/>
              </w:rPr>
            </w:pPr>
            <w:r>
              <w:rPr>
                <w:rFonts w:ascii="Calibri" w:hAnsi="Calibri" w:cs="Calibri"/>
                <w:b/>
                <w:bCs/>
                <w:color w:val="000000"/>
              </w:rPr>
              <w:t>3a Monitoringsrap</w:t>
            </w:r>
            <w:r w:rsidR="00D2189B">
              <w:rPr>
                <w:rFonts w:ascii="Calibri" w:hAnsi="Calibri" w:cs="Calibri"/>
                <w:b/>
                <w:bCs/>
                <w:color w:val="000000"/>
              </w:rPr>
              <w:t>-</w:t>
            </w:r>
            <w:r>
              <w:rPr>
                <w:rFonts w:ascii="Calibri" w:hAnsi="Calibri" w:cs="Calibri"/>
                <w:b/>
                <w:bCs/>
                <w:color w:val="000000"/>
              </w:rPr>
              <w:t xml:space="preserve">port </w:t>
            </w:r>
            <w:r w:rsidR="00D2189B">
              <w:rPr>
                <w:rFonts w:ascii="Calibri" w:hAnsi="Calibri" w:cs="Calibri"/>
                <w:b/>
                <w:bCs/>
                <w:color w:val="000000"/>
              </w:rPr>
              <w:t>(</w:t>
            </w:r>
            <w:r>
              <w:rPr>
                <w:rFonts w:ascii="Calibri" w:hAnsi="Calibri" w:cs="Calibri"/>
                <w:b/>
                <w:bCs/>
                <w:color w:val="000000"/>
              </w:rPr>
              <w:t>wetenschappelijk)</w:t>
            </w:r>
          </w:p>
        </w:tc>
        <w:tc>
          <w:tcPr>
            <w:tcW w:w="1629" w:type="dxa"/>
            <w:tcBorders>
              <w:top w:val="single" w:sz="4" w:space="0" w:color="000000"/>
              <w:left w:val="single" w:sz="4" w:space="0" w:color="000000"/>
              <w:bottom w:val="single" w:sz="4" w:space="0" w:color="000000"/>
            </w:tcBorders>
          </w:tcPr>
          <w:p w14:paraId="2070C25F" w14:textId="77777777" w:rsidR="00FB55EE" w:rsidRDefault="00FB55EE">
            <w:pPr>
              <w:snapToGrid w:val="0"/>
              <w:rPr>
                <w:rFonts w:ascii="Calibri" w:hAnsi="Calibri" w:cs="Calibri"/>
                <w:color w:val="000000"/>
              </w:rPr>
            </w:pPr>
            <w:r>
              <w:rPr>
                <w:rFonts w:ascii="Calibri" w:hAnsi="Calibri" w:cs="Calibri"/>
                <w:color w:val="000000"/>
              </w:rPr>
              <w:t>RIVM</w:t>
            </w:r>
          </w:p>
        </w:tc>
        <w:tc>
          <w:tcPr>
            <w:tcW w:w="1843" w:type="dxa"/>
            <w:tcBorders>
              <w:top w:val="single" w:sz="4" w:space="0" w:color="000000"/>
              <w:left w:val="single" w:sz="4" w:space="0" w:color="000000"/>
              <w:bottom w:val="single" w:sz="4" w:space="0" w:color="000000"/>
            </w:tcBorders>
          </w:tcPr>
          <w:p w14:paraId="20DD6C3D" w14:textId="77777777"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w:t>
            </w:r>
          </w:p>
        </w:tc>
        <w:tc>
          <w:tcPr>
            <w:tcW w:w="1559" w:type="dxa"/>
            <w:tcBorders>
              <w:top w:val="single" w:sz="4" w:space="0" w:color="000000"/>
              <w:left w:val="single" w:sz="4" w:space="0" w:color="000000"/>
              <w:bottom w:val="single" w:sz="4" w:space="0" w:color="000000"/>
            </w:tcBorders>
          </w:tcPr>
          <w:p w14:paraId="698E1CB3" w14:textId="77777777" w:rsidR="00FB55EE" w:rsidRDefault="00FB55EE" w:rsidP="00710987">
            <w:pPr>
              <w:snapToGrid w:val="0"/>
              <w:rPr>
                <w:rFonts w:ascii="Calibri" w:hAnsi="Calibri" w:cs="Calibri"/>
              </w:rPr>
            </w:pPr>
            <w:r>
              <w:rPr>
                <w:rFonts w:ascii="Calibri" w:hAnsi="Calibri" w:cs="Calibri"/>
              </w:rPr>
              <w:t>Ien</w:t>
            </w:r>
            <w:r w:rsidR="003A7430">
              <w:rPr>
                <w:rFonts w:ascii="Calibri" w:hAnsi="Calibri" w:cs="Calibri"/>
              </w:rPr>
              <w:t>W</w:t>
            </w:r>
            <w:r>
              <w:rPr>
                <w:rFonts w:ascii="Calibri" w:hAnsi="Calibri" w:cs="Calibri"/>
              </w:rPr>
              <w:t>/</w:t>
            </w:r>
            <w:r w:rsidR="00710987">
              <w:rPr>
                <w:rFonts w:ascii="Calibri" w:hAnsi="Calibri" w:cs="Calibri"/>
              </w:rPr>
              <w:t>DLCE</w:t>
            </w:r>
          </w:p>
        </w:tc>
        <w:tc>
          <w:tcPr>
            <w:tcW w:w="2139" w:type="dxa"/>
            <w:tcBorders>
              <w:top w:val="single" w:sz="4" w:space="0" w:color="000000"/>
              <w:left w:val="single" w:sz="4" w:space="0" w:color="000000"/>
              <w:bottom w:val="single" w:sz="4" w:space="0" w:color="000000"/>
            </w:tcBorders>
          </w:tcPr>
          <w:p w14:paraId="0BEFF63E" w14:textId="77777777" w:rsidR="00FB55EE" w:rsidRDefault="00FB55EE" w:rsidP="00710987">
            <w:pPr>
              <w:snapToGrid w:val="0"/>
              <w:rPr>
                <w:rFonts w:ascii="Calibri" w:hAnsi="Calibri" w:cs="Calibri"/>
              </w:rPr>
            </w:pPr>
            <w:r>
              <w:rPr>
                <w:rFonts w:ascii="Calibri" w:hAnsi="Calibri" w:cs="Calibri"/>
                <w:color w:val="000000"/>
              </w:rPr>
              <w:t>InfoMil, Ien</w:t>
            </w:r>
            <w:r w:rsidR="003A7430">
              <w:rPr>
                <w:rFonts w:ascii="Calibri" w:hAnsi="Calibri" w:cs="Calibri"/>
                <w:color w:val="000000"/>
              </w:rPr>
              <w:t>W</w:t>
            </w:r>
            <w:r>
              <w:rPr>
                <w:rFonts w:ascii="Calibri" w:hAnsi="Calibri" w:cs="Calibri"/>
                <w:color w:val="000000"/>
              </w:rPr>
              <w:t>/</w:t>
            </w:r>
            <w:r w:rsidR="00710987">
              <w:rPr>
                <w:rFonts w:ascii="Calibri" w:hAnsi="Calibri" w:cs="Calibri"/>
                <w:color w:val="000000"/>
              </w:rPr>
              <w:t>DLCE</w:t>
            </w:r>
            <w:r>
              <w:rPr>
                <w:rFonts w:ascii="Calibri" w:hAnsi="Calibri" w:cs="Calibri"/>
                <w:color w:val="000000"/>
              </w:rPr>
              <w:t xml:space="preserve">, overleggroep, </w:t>
            </w:r>
            <w:r>
              <w:rPr>
                <w:rFonts w:ascii="Calibri" w:hAnsi="Calibri" w:cs="Calibri"/>
              </w:rPr>
              <w:t>managers</w:t>
            </w:r>
            <w:r w:rsidR="00D445CB">
              <w:rPr>
                <w:rFonts w:ascii="Calibri" w:hAnsi="Calibri" w:cs="Calibri"/>
              </w:rPr>
              <w:t xml:space="preserve"> </w:t>
            </w:r>
            <w:r>
              <w:rPr>
                <w:rFonts w:ascii="Calibri" w:hAnsi="Calibri" w:cs="Calibri"/>
              </w:rPr>
              <w:t>overleg (optioneel)</w:t>
            </w:r>
          </w:p>
        </w:tc>
        <w:tc>
          <w:tcPr>
            <w:tcW w:w="1803" w:type="dxa"/>
            <w:tcBorders>
              <w:top w:val="single" w:sz="4" w:space="0" w:color="000000"/>
              <w:left w:val="single" w:sz="4" w:space="0" w:color="000000"/>
              <w:bottom w:val="single" w:sz="4" w:space="0" w:color="000000"/>
              <w:right w:val="single" w:sz="4" w:space="0" w:color="000000"/>
            </w:tcBorders>
          </w:tcPr>
          <w:p w14:paraId="0FC65BA1" w14:textId="77777777" w:rsidR="00FB55EE" w:rsidRDefault="00FB55EE">
            <w:pPr>
              <w:snapToGrid w:val="0"/>
              <w:rPr>
                <w:rFonts w:ascii="Calibri" w:hAnsi="Calibri" w:cs="Calibri"/>
                <w:color w:val="000000"/>
              </w:rPr>
            </w:pPr>
            <w:r>
              <w:rPr>
                <w:rFonts w:ascii="Calibri" w:hAnsi="Calibri" w:cs="Calibri"/>
                <w:color w:val="000000"/>
              </w:rPr>
              <w:t>NSL-coördinatoren</w:t>
            </w:r>
          </w:p>
        </w:tc>
      </w:tr>
      <w:tr w:rsidR="00FB55EE" w14:paraId="399A2370" w14:textId="77777777" w:rsidTr="00D2189B">
        <w:trPr>
          <w:trHeight w:val="307"/>
        </w:trPr>
        <w:tc>
          <w:tcPr>
            <w:tcW w:w="1985" w:type="dxa"/>
            <w:tcBorders>
              <w:top w:val="single" w:sz="4" w:space="0" w:color="000000"/>
              <w:left w:val="single" w:sz="4" w:space="0" w:color="000000"/>
              <w:bottom w:val="single" w:sz="4" w:space="0" w:color="000000"/>
            </w:tcBorders>
          </w:tcPr>
          <w:p w14:paraId="271EB76C" w14:textId="77777777" w:rsidR="00FB55EE" w:rsidRDefault="00FB55EE" w:rsidP="00243BD8">
            <w:pPr>
              <w:snapToGrid w:val="0"/>
              <w:rPr>
                <w:rFonts w:ascii="Calibri" w:hAnsi="Calibri" w:cs="Calibri"/>
                <w:b/>
                <w:bCs/>
                <w:color w:val="000000"/>
              </w:rPr>
            </w:pPr>
            <w:r>
              <w:rPr>
                <w:rFonts w:ascii="Calibri" w:hAnsi="Calibri" w:cs="Calibri"/>
                <w:b/>
                <w:bCs/>
                <w:color w:val="000000"/>
              </w:rPr>
              <w:t xml:space="preserve">3b </w:t>
            </w:r>
            <w:r w:rsidR="00243BD8">
              <w:rPr>
                <w:rFonts w:ascii="Calibri" w:hAnsi="Calibri" w:cs="Calibri"/>
                <w:b/>
                <w:bCs/>
                <w:color w:val="000000"/>
              </w:rPr>
              <w:t>Kamer</w:t>
            </w:r>
            <w:r>
              <w:rPr>
                <w:rFonts w:ascii="Calibri" w:hAnsi="Calibri" w:cs="Calibri"/>
                <w:b/>
                <w:bCs/>
                <w:color w:val="000000"/>
              </w:rPr>
              <w:t>brief bij monitoringsrapport</w:t>
            </w:r>
          </w:p>
        </w:tc>
        <w:tc>
          <w:tcPr>
            <w:tcW w:w="1629" w:type="dxa"/>
            <w:tcBorders>
              <w:top w:val="single" w:sz="4" w:space="0" w:color="000000"/>
              <w:left w:val="single" w:sz="4" w:space="0" w:color="000000"/>
              <w:bottom w:val="single" w:sz="4" w:space="0" w:color="000000"/>
            </w:tcBorders>
          </w:tcPr>
          <w:p w14:paraId="606F7696" w14:textId="77777777" w:rsidR="00FB55EE" w:rsidRDefault="00FB55EE">
            <w:pPr>
              <w:snapToGrid w:val="0"/>
              <w:rPr>
                <w:rFonts w:ascii="Calibri" w:hAnsi="Calibri" w:cs="Calibri"/>
                <w:color w:val="000000"/>
              </w:rPr>
            </w:pPr>
            <w:r>
              <w:rPr>
                <w:rFonts w:ascii="Calibri" w:hAnsi="Calibri" w:cs="Calibri"/>
                <w:color w:val="000000"/>
              </w:rPr>
              <w:t>Staatssecretaris</w:t>
            </w:r>
          </w:p>
        </w:tc>
        <w:tc>
          <w:tcPr>
            <w:tcW w:w="1843" w:type="dxa"/>
            <w:tcBorders>
              <w:top w:val="single" w:sz="4" w:space="0" w:color="000000"/>
              <w:left w:val="single" w:sz="4" w:space="0" w:color="000000"/>
              <w:bottom w:val="single" w:sz="4" w:space="0" w:color="000000"/>
            </w:tcBorders>
          </w:tcPr>
          <w:p w14:paraId="2F2535DB" w14:textId="77777777" w:rsidR="00FB55EE" w:rsidRDefault="00FB55EE" w:rsidP="00F636BF">
            <w:pPr>
              <w:snapToGrid w:val="0"/>
              <w:rPr>
                <w:rFonts w:ascii="Calibri" w:hAnsi="Calibri" w:cs="Calibri"/>
                <w:color w:val="000000"/>
              </w:rPr>
            </w:pPr>
            <w:r>
              <w:rPr>
                <w:rFonts w:ascii="Calibri" w:hAnsi="Calibri" w:cs="Calibri"/>
                <w:color w:val="000000"/>
              </w:rPr>
              <w:t>Procesmanager bij Ien</w:t>
            </w:r>
            <w:r w:rsidR="003A7430">
              <w:rPr>
                <w:rFonts w:ascii="Calibri" w:hAnsi="Calibri" w:cs="Calibri"/>
                <w:color w:val="000000"/>
              </w:rPr>
              <w:t>W</w:t>
            </w:r>
            <w:r w:rsidR="002E2919">
              <w:rPr>
                <w:rFonts w:ascii="Calibri" w:hAnsi="Calibri" w:cs="Calibri"/>
                <w:color w:val="000000"/>
              </w:rPr>
              <w:t>/DLCE</w:t>
            </w:r>
          </w:p>
        </w:tc>
        <w:tc>
          <w:tcPr>
            <w:tcW w:w="1559" w:type="dxa"/>
            <w:tcBorders>
              <w:top w:val="single" w:sz="4" w:space="0" w:color="000000"/>
              <w:left w:val="single" w:sz="4" w:space="0" w:color="000000"/>
              <w:bottom w:val="single" w:sz="4" w:space="0" w:color="000000"/>
            </w:tcBorders>
          </w:tcPr>
          <w:p w14:paraId="418FD279" w14:textId="77777777" w:rsidR="00FB55EE" w:rsidRDefault="00FB55EE">
            <w:pPr>
              <w:snapToGrid w:val="0"/>
              <w:rPr>
                <w:rFonts w:ascii="Calibri" w:hAnsi="Calibri" w:cs="Calibri"/>
                <w:color w:val="000000"/>
              </w:rPr>
            </w:pPr>
          </w:p>
        </w:tc>
        <w:tc>
          <w:tcPr>
            <w:tcW w:w="2139" w:type="dxa"/>
            <w:tcBorders>
              <w:top w:val="single" w:sz="4" w:space="0" w:color="000000"/>
              <w:left w:val="single" w:sz="4" w:space="0" w:color="000000"/>
              <w:bottom w:val="single" w:sz="4" w:space="0" w:color="000000"/>
            </w:tcBorders>
          </w:tcPr>
          <w:p w14:paraId="458A4379" w14:textId="77777777" w:rsidR="00FB55EE" w:rsidRDefault="00FB55EE">
            <w:pPr>
              <w:snapToGrid w:val="0"/>
              <w:rPr>
                <w:rFonts w:ascii="Calibri" w:hAnsi="Calibri" w:cs="Calibri"/>
                <w:color w:val="000000"/>
              </w:rPr>
            </w:pPr>
            <w:r>
              <w:rPr>
                <w:rFonts w:ascii="Calibri" w:hAnsi="Calibri" w:cs="Calibri"/>
                <w:color w:val="000000"/>
              </w:rPr>
              <w:t>Overleggroep, managers</w:t>
            </w:r>
            <w:r w:rsidR="00D445CB">
              <w:rPr>
                <w:rFonts w:ascii="Calibri" w:hAnsi="Calibri" w:cs="Calibri"/>
                <w:color w:val="000000"/>
              </w:rPr>
              <w:t xml:space="preserve"> </w:t>
            </w:r>
            <w:r>
              <w:rPr>
                <w:rFonts w:ascii="Calibri" w:hAnsi="Calibri" w:cs="Calibri"/>
                <w:color w:val="000000"/>
              </w:rPr>
              <w:t>overleg (optioneel)</w:t>
            </w:r>
          </w:p>
        </w:tc>
        <w:tc>
          <w:tcPr>
            <w:tcW w:w="1803" w:type="dxa"/>
            <w:tcBorders>
              <w:top w:val="single" w:sz="4" w:space="0" w:color="000000"/>
              <w:left w:val="single" w:sz="4" w:space="0" w:color="000000"/>
              <w:bottom w:val="single" w:sz="4" w:space="0" w:color="000000"/>
              <w:right w:val="single" w:sz="4" w:space="0" w:color="000000"/>
            </w:tcBorders>
          </w:tcPr>
          <w:p w14:paraId="644B58CA" w14:textId="77777777" w:rsidR="00FB55EE" w:rsidRDefault="00FB55EE">
            <w:pPr>
              <w:snapToGrid w:val="0"/>
              <w:rPr>
                <w:rFonts w:ascii="Calibri" w:hAnsi="Calibri" w:cs="Calibri"/>
                <w:color w:val="000000"/>
              </w:rPr>
            </w:pPr>
            <w:r>
              <w:rPr>
                <w:rFonts w:ascii="Calibri" w:hAnsi="Calibri" w:cs="Calibri"/>
                <w:color w:val="000000"/>
              </w:rPr>
              <w:t>NSL-coördinatoren</w:t>
            </w:r>
          </w:p>
        </w:tc>
      </w:tr>
    </w:tbl>
    <w:p w14:paraId="694E424C" w14:textId="77777777" w:rsidR="00FB55EE" w:rsidRDefault="00FB55EE"/>
    <w:p w14:paraId="7A5249CD" w14:textId="77777777" w:rsidR="00FB55EE" w:rsidRDefault="00FB55EE"/>
    <w:p w14:paraId="41E648C4" w14:textId="77777777" w:rsidR="00FB55EE" w:rsidRDefault="00FB55EE" w:rsidP="00D06F15">
      <w:pPr>
        <w:pStyle w:val="Senterparagraaf"/>
        <w:outlineLvl w:val="1"/>
      </w:pPr>
      <w:bookmarkStart w:id="13" w:name="_Toc62719433"/>
      <w:r>
        <w:t>4.1 Coördinatie monitoringsproces</w:t>
      </w:r>
      <w:bookmarkEnd w:id="13"/>
    </w:p>
    <w:p w14:paraId="3A825474" w14:textId="77777777" w:rsidR="00FB55EE" w:rsidRDefault="00FB55EE">
      <w:r>
        <w:rPr>
          <w:u w:val="single"/>
        </w:rPr>
        <w:t>Doel:</w:t>
      </w:r>
      <w:r>
        <w:t xml:space="preserve"> bewaken dat de uitvoering van de monitoring plaatsvindt volgens de planning die in hoofdstuk 3 is opgenomen. Dit is de taak van de procesmanager die bij I</w:t>
      </w:r>
      <w:r w:rsidR="00322ECA">
        <w:t>en</w:t>
      </w:r>
      <w:r w:rsidR="003A7430">
        <w:t>W</w:t>
      </w:r>
      <w:r>
        <w:t xml:space="preserve"> daarvoor is aangewezen. De procesmanager onderhoudt de contacten met alle bij het NSL betrokken partijen over het procesverloop en is verantwoordelijk voor het verstrekken van informatie hierover aan de overheden die bij het NSL zijn betrokken.</w:t>
      </w:r>
    </w:p>
    <w:p w14:paraId="34EECA65" w14:textId="77777777" w:rsidR="00FB55EE" w:rsidRDefault="00FB55EE">
      <w:r>
        <w:t>Als afwijken van de planning aan de orde is beslist Ien</w:t>
      </w:r>
      <w:r w:rsidR="003A7430">
        <w:t>W</w:t>
      </w:r>
      <w:r>
        <w:t>/</w:t>
      </w:r>
      <w:r w:rsidR="002E2919">
        <w:t>DLCE</w:t>
      </w:r>
      <w:r>
        <w:t xml:space="preserve">; na advisering door RIVM over de gevolgen voor het uitbrengen en de inhoud van de rapportage en na advisering van </w:t>
      </w:r>
      <w:r w:rsidR="003A7430">
        <w:t>RWS/</w:t>
      </w:r>
      <w:r>
        <w:t>InfoMil over de gevolgen voor het procesverloop. De Overleggroep zal hierbij betrokken worden en kan advies uitbrengen.</w:t>
      </w:r>
    </w:p>
    <w:p w14:paraId="47D75FE1" w14:textId="77777777" w:rsidR="00FB55EE" w:rsidRDefault="00FB55EE"/>
    <w:p w14:paraId="2C8616C0" w14:textId="77777777" w:rsidR="00FB55EE" w:rsidRDefault="00FB55EE">
      <w:r>
        <w:br w:type="page"/>
      </w:r>
      <w:r>
        <w:lastRenderedPageBreak/>
        <w:t>Voor een goed verloop van het proces is het in elk geval nodig dat:</w:t>
      </w:r>
    </w:p>
    <w:p w14:paraId="2F239FB0" w14:textId="77777777" w:rsidR="00FB55EE" w:rsidRDefault="00FB55EE">
      <w:r>
        <w:t xml:space="preserve">a. gebruiksfuncties van de </w:t>
      </w:r>
      <w:r w:rsidR="00500E95">
        <w:t>m</w:t>
      </w:r>
      <w:r>
        <w:t>onitoringstool voor de aangegeven datum beschikbaar komen;</w:t>
      </w:r>
    </w:p>
    <w:p w14:paraId="04B1F7E9" w14:textId="77777777" w:rsidR="00FB55EE" w:rsidRDefault="00FB55EE">
      <w:r>
        <w:t xml:space="preserve">b. overheden voor de aangegeven datum actuele gegevens aanleveren; </w:t>
      </w:r>
    </w:p>
    <w:p w14:paraId="3A80585F" w14:textId="77777777" w:rsidR="00FB55EE" w:rsidRDefault="00FB55EE">
      <w:r>
        <w:t>c. invoerproblemen door overheden tijdig gesignaleerd worden zodat actie ondernomen kan worden.</w:t>
      </w:r>
    </w:p>
    <w:p w14:paraId="68CB0D3A" w14:textId="77777777" w:rsidR="00FB55EE" w:rsidRDefault="00FB55EE"/>
    <w:p w14:paraId="50C7464E" w14:textId="77777777" w:rsidR="00FB55EE" w:rsidRDefault="00500E95">
      <w:pPr>
        <w:rPr>
          <w:i/>
          <w:iCs/>
        </w:rPr>
      </w:pPr>
      <w:r>
        <w:rPr>
          <w:i/>
          <w:iCs/>
        </w:rPr>
        <w:t>A</w:t>
      </w:r>
      <w:r w:rsidR="00FB55EE">
        <w:rPr>
          <w:i/>
          <w:iCs/>
        </w:rPr>
        <w:t>d a.</w:t>
      </w:r>
    </w:p>
    <w:p w14:paraId="07E10F2F" w14:textId="77777777" w:rsidR="00FB55EE" w:rsidRPr="00AC2F91" w:rsidRDefault="00FB55EE">
      <w:r w:rsidRPr="00AC2F91">
        <w:t>RIVM is verantwoordelijk voor het beschikbaar stellen van de gebruiksfuncties conform de planning die hiervoor is aangegeven. Als het halen van de afgesproken data in gevaar komt meldt RIVM dit aan I</w:t>
      </w:r>
      <w:r w:rsidR="00322ECA">
        <w:t>en</w:t>
      </w:r>
      <w:r w:rsidR="003A7430">
        <w:t>W</w:t>
      </w:r>
      <w:r w:rsidRPr="00AC2F91">
        <w:t>. I</w:t>
      </w:r>
      <w:r w:rsidR="00322ECA">
        <w:t>en</w:t>
      </w:r>
      <w:r w:rsidR="003A7430">
        <w:t>W</w:t>
      </w:r>
      <w:r w:rsidRPr="00AC2F91">
        <w:t xml:space="preserve"> bepaalt welke gevolgen die heeft voor de planning.</w:t>
      </w:r>
    </w:p>
    <w:p w14:paraId="60102051" w14:textId="77777777" w:rsidR="00FB55EE" w:rsidRPr="00AC2F91" w:rsidRDefault="00FB55EE"/>
    <w:p w14:paraId="65B49DA3" w14:textId="77777777" w:rsidR="00FB55EE" w:rsidRDefault="00FB55EE">
      <w:r w:rsidRPr="00AC2F91">
        <w:t>Info</w:t>
      </w:r>
      <w:r>
        <w:t>M</w:t>
      </w:r>
      <w:r w:rsidRPr="00AC2F91">
        <w:t>il draagt zorg voor periodieke informatie aan de NSL</w:t>
      </w:r>
      <w:r>
        <w:t xml:space="preserve"> partners over het monitoringsproces. InfoMil beantwoordt vragen die door overheden worden gesteld over het proces</w:t>
      </w:r>
      <w:r w:rsidR="00D23F7B">
        <w:t>.</w:t>
      </w:r>
      <w:r>
        <w:t xml:space="preserve"> </w:t>
      </w:r>
    </w:p>
    <w:p w14:paraId="5D106ABA" w14:textId="77777777" w:rsidR="00FB55EE" w:rsidRDefault="00FB55EE"/>
    <w:p w14:paraId="59DB4CB7" w14:textId="77777777" w:rsidR="00FB55EE" w:rsidRDefault="00FB55EE">
      <w:r>
        <w:t>In de Overleggroep komt de voortgang van het proces aan de orde en kunnen overheden hun wensen ten aanzien van het proces inbrengen. Ien</w:t>
      </w:r>
      <w:r w:rsidR="003A7430">
        <w:t>W</w:t>
      </w:r>
      <w:r>
        <w:t>/</w:t>
      </w:r>
      <w:r w:rsidR="002E2919">
        <w:t>DLCE</w:t>
      </w:r>
      <w:r>
        <w:t xml:space="preserve"> beslist na advisering van RIVM en InfoMil of en in hoeverre de wensen kunnen worden ingewilligd. </w:t>
      </w:r>
    </w:p>
    <w:p w14:paraId="4D1AFEF1" w14:textId="77777777" w:rsidR="00FB55EE" w:rsidRDefault="00157670">
      <w:pPr>
        <w:rPr>
          <w:i/>
          <w:iCs/>
        </w:rPr>
      </w:pPr>
      <w:r>
        <w:rPr>
          <w:i/>
          <w:iCs/>
        </w:rPr>
        <w:br/>
      </w:r>
      <w:r w:rsidR="00FB55EE">
        <w:rPr>
          <w:i/>
          <w:iCs/>
        </w:rPr>
        <w:t>Ad b.</w:t>
      </w:r>
    </w:p>
    <w:p w14:paraId="1FB34410" w14:textId="77777777" w:rsidR="00FB55EE" w:rsidRDefault="00FB55EE">
      <w:r>
        <w:t>NSL partners zijn verantwoordelijk voor het tijdig aanleveren van actuele gegevens over de voortgang van projecten en maatregelen in het NSL, het aanleveren van actuele invoergegevens voor het berekenen van de luchtkwaliteit in het voorgaande jaar, en de prognose van de zichtjaren.</w:t>
      </w:r>
    </w:p>
    <w:p w14:paraId="3B46CB7E" w14:textId="77777777" w:rsidR="00FB55EE" w:rsidRDefault="00157670">
      <w:r>
        <w:rPr>
          <w:i/>
        </w:rPr>
        <w:br/>
      </w:r>
      <w:r w:rsidR="00FB55EE">
        <w:rPr>
          <w:i/>
        </w:rPr>
        <w:t xml:space="preserve">Ad </w:t>
      </w:r>
      <w:r w:rsidR="00FB55EE">
        <w:t>c.</w:t>
      </w:r>
    </w:p>
    <w:p w14:paraId="25F964A9" w14:textId="77777777" w:rsidR="00FB55EE" w:rsidRDefault="00FB55EE">
      <w:r>
        <w:t>Invoerproblemen bij overheden worden gemeld aan InfoMil die hulp biedt bij de oplossing van de problemen (front office). Als dit niet lukt, wordt de toolbeheerder bij RIVM ingeschakeld (back office). Er wordt onderscheid gemaakt tussen fouten die opgelost moeten worden en wensen die beoordeeld moeten worden.</w:t>
      </w:r>
    </w:p>
    <w:p w14:paraId="6B977099" w14:textId="77777777" w:rsidR="00FB55EE" w:rsidRPr="00264124" w:rsidRDefault="00FB55EE" w:rsidP="00264124">
      <w:pPr>
        <w:autoSpaceDE w:val="0"/>
        <w:ind w:left="360"/>
        <w:rPr>
          <w:color w:val="000000"/>
        </w:rPr>
      </w:pPr>
    </w:p>
    <w:p w14:paraId="2BC7892E" w14:textId="77777777" w:rsidR="00FB55EE" w:rsidRDefault="00FB55EE" w:rsidP="00264124">
      <w:pPr>
        <w:suppressAutoHyphens w:val="0"/>
        <w:rPr>
          <w:b/>
          <w:bCs/>
          <w:color w:val="000000"/>
          <w:lang w:eastAsia="nl-NL"/>
        </w:rPr>
      </w:pPr>
      <w:r w:rsidRPr="00264124">
        <w:rPr>
          <w:b/>
          <w:bCs/>
          <w:color w:val="000000"/>
          <w:lang w:eastAsia="nl-NL"/>
        </w:rPr>
        <w:t>Rol NSL-coördinatoren</w:t>
      </w:r>
    </w:p>
    <w:p w14:paraId="20E67D42" w14:textId="77777777" w:rsidR="00FB55EE" w:rsidRPr="00264124" w:rsidRDefault="00FB55EE" w:rsidP="00264124">
      <w:pPr>
        <w:suppressAutoHyphens w:val="0"/>
        <w:rPr>
          <w:rFonts w:ascii="Times New Roman" w:hAnsi="Times New Roman" w:cs="Times New Roman"/>
          <w:lang w:eastAsia="nl-NL"/>
        </w:rPr>
      </w:pPr>
      <w:r>
        <w:rPr>
          <w:bCs/>
          <w:color w:val="000000"/>
          <w:lang w:eastAsia="nl-NL"/>
        </w:rPr>
        <w:t xml:space="preserve">Elke provincie of gemeente die deelneemt in het NSL heeft een NSL-coördinator aangewezen. </w:t>
      </w:r>
      <w:r w:rsidRPr="00264124">
        <w:rPr>
          <w:color w:val="000000"/>
          <w:lang w:eastAsia="nl-NL"/>
        </w:rPr>
        <w:t>De NSL-coördinator is het aanspreekpunt per NSL partner en daarmee de vaste schakel tussen Bureau Monitoring en de betreffende overheidsinstantie. De NSL-coördinator draagt zorg voor de interne en externe coördinatie ten aanzien van de uitvoering van de monitoring. Hieronder vallen:</w:t>
      </w:r>
    </w:p>
    <w:p w14:paraId="456014C2" w14:textId="77777777" w:rsidR="00FB55EE" w:rsidRPr="002C4AEC" w:rsidRDefault="00FB55EE" w:rsidP="002C4AEC">
      <w:pPr>
        <w:numPr>
          <w:ilvl w:val="0"/>
          <w:numId w:val="8"/>
        </w:numPr>
      </w:pPr>
      <w:r w:rsidRPr="002C4AEC">
        <w:t xml:space="preserve">Verzameling en actualisatie van gegevens (verkeer, wegkenmerken, toetspunten, </w:t>
      </w:r>
      <w:r w:rsidR="00CD0946">
        <w:t xml:space="preserve">veehouderijen, </w:t>
      </w:r>
      <w:r w:rsidRPr="002C4AEC">
        <w:t>voortgang projecten en maatregelen, meldingen nieuwe projecten en maatregelen).</w:t>
      </w:r>
    </w:p>
    <w:p w14:paraId="120930C5" w14:textId="77777777" w:rsidR="00FB55EE" w:rsidRPr="002C4AEC" w:rsidRDefault="00FB55EE" w:rsidP="002C4AEC">
      <w:pPr>
        <w:numPr>
          <w:ilvl w:val="0"/>
          <w:numId w:val="8"/>
        </w:numPr>
      </w:pPr>
      <w:r w:rsidRPr="002C4AEC">
        <w:t xml:space="preserve">Levering van gegevens via de voortgangsformulieren in de </w:t>
      </w:r>
      <w:r w:rsidR="00053395">
        <w:t>m</w:t>
      </w:r>
      <w:r w:rsidRPr="002C4AEC">
        <w:t>onitoringstool.</w:t>
      </w:r>
    </w:p>
    <w:p w14:paraId="05A0A453" w14:textId="77777777" w:rsidR="00FB55EE" w:rsidRDefault="00FB55EE" w:rsidP="002C4AEC">
      <w:pPr>
        <w:numPr>
          <w:ilvl w:val="0"/>
          <w:numId w:val="8"/>
        </w:numPr>
      </w:pPr>
      <w:r w:rsidRPr="002C4AEC">
        <w:t xml:space="preserve">Invoer van verkeersgegevens in de </w:t>
      </w:r>
      <w:r w:rsidR="00053395">
        <w:t>m</w:t>
      </w:r>
      <w:r w:rsidRPr="002C4AEC">
        <w:t>onitoringstool.</w:t>
      </w:r>
    </w:p>
    <w:p w14:paraId="7ECCC4D0" w14:textId="77777777" w:rsidR="00CD0946" w:rsidRPr="002C4AEC" w:rsidRDefault="00CD0946" w:rsidP="002C4AEC">
      <w:pPr>
        <w:numPr>
          <w:ilvl w:val="0"/>
          <w:numId w:val="8"/>
        </w:numPr>
      </w:pPr>
      <w:r>
        <w:t xml:space="preserve">Invoer van veehouderijgegevens in </w:t>
      </w:r>
      <w:r w:rsidR="00053395">
        <w:t>m</w:t>
      </w:r>
      <w:r>
        <w:t>onitoringstool</w:t>
      </w:r>
    </w:p>
    <w:p w14:paraId="10A75667" w14:textId="77777777" w:rsidR="00FB55EE" w:rsidRPr="002C4AEC" w:rsidRDefault="00FB55EE" w:rsidP="002C4AEC">
      <w:pPr>
        <w:numPr>
          <w:ilvl w:val="0"/>
          <w:numId w:val="8"/>
        </w:numPr>
      </w:pPr>
      <w:r w:rsidRPr="002C4AEC">
        <w:t>Beschikbaar stellen van een onderbouwing van de gegevens</w:t>
      </w:r>
      <w:r w:rsidR="00F71653">
        <w:t xml:space="preserve"> </w:t>
      </w:r>
      <w:r w:rsidRPr="002C4AEC">
        <w:t xml:space="preserve">in de </w:t>
      </w:r>
      <w:r w:rsidR="00053395">
        <w:t>m</w:t>
      </w:r>
      <w:r w:rsidRPr="002C4AEC">
        <w:t>onitoringstool.</w:t>
      </w:r>
    </w:p>
    <w:p w14:paraId="7EAA6430" w14:textId="77777777" w:rsidR="00FB55EE" w:rsidRPr="002C4AEC" w:rsidRDefault="00FB55EE" w:rsidP="002C4AEC">
      <w:pPr>
        <w:numPr>
          <w:ilvl w:val="0"/>
          <w:numId w:val="8"/>
        </w:numPr>
      </w:pPr>
      <w:r w:rsidRPr="002C4AEC">
        <w:t xml:space="preserve">Accorderen van gegevens in de </w:t>
      </w:r>
      <w:r w:rsidR="00053395">
        <w:t>m</w:t>
      </w:r>
      <w:r w:rsidRPr="002C4AEC">
        <w:t>onitoringstool.</w:t>
      </w:r>
    </w:p>
    <w:p w14:paraId="69D27D2C" w14:textId="77777777" w:rsidR="00FB55EE" w:rsidRDefault="00FB55EE" w:rsidP="00264124">
      <w:pPr>
        <w:autoSpaceDE w:val="0"/>
        <w:rPr>
          <w:bCs/>
        </w:rPr>
      </w:pPr>
    </w:p>
    <w:p w14:paraId="4B18E503" w14:textId="77777777" w:rsidR="00FB55EE" w:rsidRPr="00264124" w:rsidRDefault="00FB55EE" w:rsidP="00264124">
      <w:pPr>
        <w:autoSpaceDE w:val="0"/>
        <w:rPr>
          <w:bCs/>
        </w:rPr>
      </w:pPr>
      <w:r>
        <w:rPr>
          <w:bCs/>
        </w:rPr>
        <w:t>Ten aanzien van het laatstgenoemde punt wordt opgemerkt dat d</w:t>
      </w:r>
      <w:r w:rsidRPr="00264124">
        <w:rPr>
          <w:bCs/>
        </w:rPr>
        <w:t>e NSL-coördinator die gegevens in de tool accordeert waarvoor de betreffende organisatie bestuurlijke verantwoordelijkheid heef</w:t>
      </w:r>
      <w:r>
        <w:rPr>
          <w:bCs/>
        </w:rPr>
        <w:t>t. Als het om projecten en maatregelen gaat vindt accordering plaats door het bevoegde gezag. In geval van weggegevens vindt accordering plaats door de wegbeheerder.</w:t>
      </w:r>
    </w:p>
    <w:p w14:paraId="151690BD" w14:textId="77777777" w:rsidR="00FB55EE" w:rsidRDefault="00FB55EE" w:rsidP="00264124">
      <w:pPr>
        <w:autoSpaceDE w:val="0"/>
        <w:rPr>
          <w:bCs/>
        </w:rPr>
      </w:pPr>
    </w:p>
    <w:p w14:paraId="1DBB64AD" w14:textId="77777777" w:rsidR="00FB55EE" w:rsidRPr="00420F52" w:rsidRDefault="00FB55EE" w:rsidP="00264124">
      <w:pPr>
        <w:autoSpaceDE w:val="0"/>
        <w:rPr>
          <w:bCs/>
        </w:rPr>
      </w:pPr>
      <w:r>
        <w:rPr>
          <w:bCs/>
        </w:rPr>
        <w:t xml:space="preserve">Alleen organisaties die bestuurlijke verantwoordelijkheid hebben voor de gegevens in de </w:t>
      </w:r>
      <w:r w:rsidR="00053395">
        <w:rPr>
          <w:bCs/>
        </w:rPr>
        <w:t>m</w:t>
      </w:r>
      <w:r>
        <w:rPr>
          <w:bCs/>
        </w:rPr>
        <w:t xml:space="preserve">onitoringstool kunnen deze gegevens wijzigen en accorderen. </w:t>
      </w:r>
      <w:r w:rsidRPr="00420F52">
        <w:rPr>
          <w:bCs/>
        </w:rPr>
        <w:t xml:space="preserve">Regionale uitvoeringsdiensten, milieudiensten en andere samenwerkingsverbanden kunnen wijzigingen </w:t>
      </w:r>
      <w:r w:rsidRPr="00420F52">
        <w:rPr>
          <w:bCs/>
        </w:rPr>
        <w:lastRenderedPageBreak/>
        <w:t xml:space="preserve">doorvoeren in de </w:t>
      </w:r>
      <w:r w:rsidR="00053395">
        <w:rPr>
          <w:bCs/>
        </w:rPr>
        <w:t>m</w:t>
      </w:r>
      <w:r w:rsidRPr="00420F52">
        <w:rPr>
          <w:bCs/>
        </w:rPr>
        <w:t xml:space="preserve">onitoringstool </w:t>
      </w:r>
      <w:r>
        <w:rPr>
          <w:bCs/>
        </w:rPr>
        <w:t>indien</w:t>
      </w:r>
      <w:r w:rsidR="001E60EA">
        <w:rPr>
          <w:bCs/>
        </w:rPr>
        <w:t xml:space="preserve"> </w:t>
      </w:r>
      <w:r>
        <w:rPr>
          <w:bCs/>
        </w:rPr>
        <w:t>de bestuurlijk verantwoordelijke</w:t>
      </w:r>
      <w:r w:rsidRPr="00420F52">
        <w:rPr>
          <w:bCs/>
        </w:rPr>
        <w:t xml:space="preserve"> overheidsinstantie </w:t>
      </w:r>
      <w:r>
        <w:rPr>
          <w:bCs/>
        </w:rPr>
        <w:t xml:space="preserve">daarvoor </w:t>
      </w:r>
      <w:r w:rsidRPr="00420F52">
        <w:rPr>
          <w:bCs/>
        </w:rPr>
        <w:t>schriftelijke toestemming</w:t>
      </w:r>
      <w:r>
        <w:rPr>
          <w:bCs/>
        </w:rPr>
        <w:t xml:space="preserve"> heeft gegeven</w:t>
      </w:r>
      <w:r w:rsidRPr="00420F52">
        <w:rPr>
          <w:bCs/>
        </w:rPr>
        <w:t xml:space="preserve">. </w:t>
      </w:r>
    </w:p>
    <w:p w14:paraId="3911F54C" w14:textId="77777777" w:rsidR="00FB55EE" w:rsidRDefault="00FB55EE" w:rsidP="00264124">
      <w:pPr>
        <w:autoSpaceDE w:val="0"/>
        <w:rPr>
          <w:bCs/>
        </w:rPr>
      </w:pPr>
      <w:r w:rsidRPr="00420F52">
        <w:rPr>
          <w:bCs/>
        </w:rPr>
        <w:t>Het samenwerkingsverband meldt jaarlijks aan Bureau Monitoring voor welke organisatie</w:t>
      </w:r>
      <w:r>
        <w:rPr>
          <w:bCs/>
        </w:rPr>
        <w:t>(</w:t>
      </w:r>
      <w:r w:rsidRPr="00420F52">
        <w:rPr>
          <w:bCs/>
        </w:rPr>
        <w:t>s</w:t>
      </w:r>
      <w:r>
        <w:rPr>
          <w:bCs/>
        </w:rPr>
        <w:t>)</w:t>
      </w:r>
      <w:r w:rsidRPr="00420F52">
        <w:rPr>
          <w:bCs/>
        </w:rPr>
        <w:t xml:space="preserve"> zij toestemming hebben gegevens te wijzigen en/of te accorderen.</w:t>
      </w:r>
      <w:r>
        <w:rPr>
          <w:bCs/>
        </w:rPr>
        <w:t xml:space="preserve"> Op basis daarvan geeft Bureau Monitoring het samenwerkingsverband wijzigings- en/of accorderingsrechten voor de betreffende organisatie(s).</w:t>
      </w:r>
    </w:p>
    <w:p w14:paraId="00FC4426" w14:textId="77777777" w:rsidR="00FB55EE" w:rsidRPr="00264124" w:rsidRDefault="00FB55EE" w:rsidP="00264124">
      <w:pPr>
        <w:autoSpaceDE w:val="0"/>
        <w:rPr>
          <w:bCs/>
        </w:rPr>
      </w:pPr>
      <w:r w:rsidRPr="003B18DF">
        <w:rPr>
          <w:bCs/>
        </w:rPr>
        <w:t xml:space="preserve">Overheden kunnen de invoer van de </w:t>
      </w:r>
      <w:r w:rsidR="00053395">
        <w:rPr>
          <w:bCs/>
        </w:rPr>
        <w:t>m</w:t>
      </w:r>
      <w:r w:rsidRPr="003B18DF">
        <w:rPr>
          <w:bCs/>
        </w:rPr>
        <w:t xml:space="preserve">onitoringstool uitbesteden aan derden zoals adviesbureaus. Derden kunnen geen </w:t>
      </w:r>
      <w:r w:rsidR="00D23F7B">
        <w:rPr>
          <w:bCs/>
        </w:rPr>
        <w:t>eigen account</w:t>
      </w:r>
      <w:r w:rsidRPr="003B18DF">
        <w:rPr>
          <w:bCs/>
        </w:rPr>
        <w:t xml:space="preserve"> krijgen voor de </w:t>
      </w:r>
      <w:r w:rsidR="00053395">
        <w:rPr>
          <w:bCs/>
        </w:rPr>
        <w:t>m</w:t>
      </w:r>
      <w:r w:rsidRPr="003B18DF">
        <w:rPr>
          <w:bCs/>
        </w:rPr>
        <w:t xml:space="preserve">onitoringstool, toegang vindt plaats via en onder verantwoordelijkheid van de betreffende overheid onder voorwaarde dat het adviesbureau de toegang alleen voor de uitvoering </w:t>
      </w:r>
      <w:r w:rsidR="00C7698D">
        <w:rPr>
          <w:bCs/>
        </w:rPr>
        <w:t xml:space="preserve">van de </w:t>
      </w:r>
      <w:r w:rsidRPr="003B18DF">
        <w:rPr>
          <w:bCs/>
        </w:rPr>
        <w:t>opdracht gebruikt.</w:t>
      </w:r>
    </w:p>
    <w:p w14:paraId="68CF099E" w14:textId="77777777" w:rsidR="00FB55EE" w:rsidRDefault="00FB55EE">
      <w:pPr>
        <w:rPr>
          <w:b/>
          <w:bCs/>
        </w:rPr>
      </w:pPr>
    </w:p>
    <w:p w14:paraId="69B0EBDB" w14:textId="77777777" w:rsidR="00FB55EE" w:rsidRDefault="00FB55EE">
      <w:r>
        <w:rPr>
          <w:b/>
          <w:bCs/>
        </w:rPr>
        <w:t xml:space="preserve">Rol regionale </w:t>
      </w:r>
      <w:r w:rsidRPr="00FB281E">
        <w:rPr>
          <w:b/>
          <w:bCs/>
        </w:rPr>
        <w:t>contactpersonen</w:t>
      </w:r>
    </w:p>
    <w:p w14:paraId="435526B8" w14:textId="77777777" w:rsidR="00FB55EE" w:rsidRDefault="00FB55EE">
      <w:r>
        <w:t xml:space="preserve">Elke NSL-regio (provincie of combinatie van provincies) heeft een regionaal contactpersoon. </w:t>
      </w:r>
    </w:p>
    <w:p w14:paraId="34BB4BD8" w14:textId="77777777" w:rsidR="00FB55EE" w:rsidRDefault="00FB55EE">
      <w:r>
        <w:t>Regionale contactpersonen nemen deel aan de overleggroep monitoring NSL</w:t>
      </w:r>
      <w:r w:rsidR="001D072D">
        <w:t>.</w:t>
      </w:r>
    </w:p>
    <w:p w14:paraId="10595FA2" w14:textId="77777777" w:rsidR="00FB55EE" w:rsidRDefault="00FB55EE">
      <w:r>
        <w:t>Regionale contactpersonen nemen het voortouw bij de monitoring NSL. De regionale contactpersonen faciliteren:</w:t>
      </w:r>
    </w:p>
    <w:p w14:paraId="4FB68C3D" w14:textId="77777777" w:rsidR="00FB55EE" w:rsidRDefault="00FB55EE">
      <w:pPr>
        <w:pStyle w:val="ListParagraph1"/>
        <w:numPr>
          <w:ilvl w:val="0"/>
          <w:numId w:val="2"/>
        </w:numPr>
        <w:rPr>
          <w:rFonts w:ascii="Arial" w:hAnsi="Arial" w:cs="Arial"/>
          <w:sz w:val="22"/>
          <w:szCs w:val="22"/>
        </w:rPr>
      </w:pPr>
      <w:r>
        <w:rPr>
          <w:rFonts w:ascii="Arial" w:hAnsi="Arial" w:cs="Arial"/>
          <w:sz w:val="22"/>
          <w:szCs w:val="22"/>
        </w:rPr>
        <w:t>afstemming tussen de verkeersmodellen en invoergegevens binnen de regio en met RWS;</w:t>
      </w:r>
    </w:p>
    <w:p w14:paraId="292ED774" w14:textId="77777777" w:rsidR="00FB55EE" w:rsidRDefault="00FB55EE">
      <w:pPr>
        <w:pStyle w:val="ListParagraph1"/>
        <w:numPr>
          <w:ilvl w:val="0"/>
          <w:numId w:val="2"/>
        </w:numPr>
        <w:rPr>
          <w:rFonts w:ascii="Arial" w:hAnsi="Arial" w:cs="Arial"/>
          <w:sz w:val="22"/>
          <w:szCs w:val="22"/>
        </w:rPr>
      </w:pPr>
      <w:r>
        <w:rPr>
          <w:rFonts w:ascii="Arial" w:hAnsi="Arial" w:cs="Arial"/>
          <w:sz w:val="22"/>
          <w:szCs w:val="22"/>
        </w:rPr>
        <w:t>analyse van (dreigende) knelpunten in de regio;</w:t>
      </w:r>
    </w:p>
    <w:p w14:paraId="050C4813" w14:textId="77777777" w:rsidR="00FB55EE" w:rsidRDefault="00FB55EE">
      <w:pPr>
        <w:pStyle w:val="ListParagraph1"/>
        <w:numPr>
          <w:ilvl w:val="0"/>
          <w:numId w:val="2"/>
        </w:numPr>
        <w:rPr>
          <w:rFonts w:ascii="Arial" w:hAnsi="Arial" w:cs="Arial"/>
          <w:sz w:val="22"/>
          <w:szCs w:val="22"/>
        </w:rPr>
      </w:pPr>
      <w:r>
        <w:rPr>
          <w:rFonts w:ascii="Arial" w:hAnsi="Arial" w:cs="Arial"/>
          <w:sz w:val="22"/>
          <w:szCs w:val="22"/>
        </w:rPr>
        <w:t xml:space="preserve">regionale bijeenkomsten met NSL-coördinatoren om ze te enthousiasmeren voor het uitvoeren van de monitoring NSL en het bespreken van de resultaten. </w:t>
      </w:r>
    </w:p>
    <w:p w14:paraId="4335A697" w14:textId="77777777" w:rsidR="00FB55EE" w:rsidRDefault="00FB55EE">
      <w:r>
        <w:t>Daarnaast stimuleren ze NSL-coördinatoren tot aanpak nieuwe (dreigende) overschrijdingen.</w:t>
      </w:r>
    </w:p>
    <w:p w14:paraId="7C44D6B4" w14:textId="77777777" w:rsidR="00FB55EE" w:rsidRDefault="00FB55EE"/>
    <w:p w14:paraId="77EDAE26" w14:textId="77777777" w:rsidR="00FB55EE" w:rsidRPr="00970C80" w:rsidRDefault="00FB55EE">
      <w:pPr>
        <w:rPr>
          <w:b/>
        </w:rPr>
      </w:pPr>
      <w:r>
        <w:rPr>
          <w:b/>
        </w:rPr>
        <w:t>Rol Rijkswaterstaat</w:t>
      </w:r>
    </w:p>
    <w:p w14:paraId="743EE442" w14:textId="77777777" w:rsidR="00FB55EE" w:rsidRDefault="00FB55EE" w:rsidP="00654990">
      <w:r>
        <w:t xml:space="preserve">Rijkswaterstaat speelt een belangrijke rol bij de afstemming van de invoer in de </w:t>
      </w:r>
      <w:r w:rsidR="00053395">
        <w:t>m</w:t>
      </w:r>
      <w:r>
        <w:t>onitoringstool met de andere wegbeheerders. Indien grote wijzigingen in de invoer zijn voorzien (bijvoorbeeld nieuwe netwerken, wijzigingen in ligging netwerk, grote verschuivingen in locatie rekenpunten, grote wijzigingen intensiteiten), meldt Rijkswaterstaat dit zo snel mogelijk aan de andere wegbeheerders. Waar relevant geldt dat ook omgekeerd.</w:t>
      </w:r>
    </w:p>
    <w:p w14:paraId="2BC7ACF1" w14:textId="77777777" w:rsidR="00FB55EE" w:rsidRDefault="00FB55EE"/>
    <w:p w14:paraId="264261DC" w14:textId="77777777" w:rsidR="00FB55EE" w:rsidRDefault="00FB55EE">
      <w:r>
        <w:rPr>
          <w:b/>
          <w:bCs/>
        </w:rPr>
        <w:t>Beschrijving van gegevens die worden aangeleverd</w:t>
      </w:r>
    </w:p>
    <w:p w14:paraId="5BB0F343" w14:textId="77777777" w:rsidR="00FB55EE" w:rsidRDefault="00FB55EE" w:rsidP="00F925A3">
      <w:r>
        <w:t xml:space="preserve">Een overzicht van de aan te leveren gegevens en de wijze waarop is in detail terug te vinden in </w:t>
      </w:r>
      <w:r w:rsidR="006C4A39">
        <w:t>de webbased</w:t>
      </w:r>
      <w:r>
        <w:t xml:space="preserve"> </w:t>
      </w:r>
      <w:hyperlink r:id="rId19" w:history="1">
        <w:r w:rsidRPr="00130ED7">
          <w:rPr>
            <w:rStyle w:val="Hyperlink"/>
            <w:rFonts w:cs="Arial"/>
          </w:rPr>
          <w:t>“Handleiding monitoring NSL”.</w:t>
        </w:r>
      </w:hyperlink>
    </w:p>
    <w:p w14:paraId="2E712FFA" w14:textId="33BDEBEB" w:rsidR="00FB55EE" w:rsidRDefault="00FB55EE">
      <w:r>
        <w:t xml:space="preserve">In tabel </w:t>
      </w:r>
      <w:r w:rsidR="00CC31F0">
        <w:t>4</w:t>
      </w:r>
      <w:r>
        <w:t xml:space="preserve"> zijn de verantwoordelijkheden voor de lokale invoer weergegeven.</w:t>
      </w:r>
    </w:p>
    <w:p w14:paraId="474A4D1B" w14:textId="77777777" w:rsidR="00FB55EE" w:rsidRDefault="00FB55EE">
      <w:pPr>
        <w:ind w:left="360"/>
      </w:pPr>
    </w:p>
    <w:p w14:paraId="087CE2FF" w14:textId="479C5BBF" w:rsidR="00FB55EE" w:rsidRDefault="00FB55EE">
      <w:pPr>
        <w:rPr>
          <w:i/>
          <w:iCs/>
        </w:rPr>
      </w:pPr>
      <w:r>
        <w:rPr>
          <w:i/>
          <w:iCs/>
          <w:u w:val="single"/>
        </w:rPr>
        <w:t xml:space="preserve">Tabel </w:t>
      </w:r>
      <w:r w:rsidR="00CC31F0">
        <w:rPr>
          <w:i/>
          <w:iCs/>
          <w:u w:val="single"/>
        </w:rPr>
        <w:t>4</w:t>
      </w:r>
      <w:r>
        <w:rPr>
          <w:i/>
          <w:iCs/>
          <w:u w:val="single"/>
        </w:rPr>
        <w:t>:</w:t>
      </w:r>
      <w:r>
        <w:rPr>
          <w:i/>
          <w:iCs/>
        </w:rPr>
        <w:t xml:space="preserve"> Overzicht verantwoordelijkheid voor lokale invoer </w:t>
      </w:r>
      <w:r w:rsidR="00053395">
        <w:rPr>
          <w:i/>
          <w:iCs/>
        </w:rPr>
        <w:t>m</w:t>
      </w:r>
      <w:r>
        <w:rPr>
          <w:i/>
          <w:iCs/>
        </w:rPr>
        <w:t>onitoringstool</w:t>
      </w:r>
    </w:p>
    <w:p w14:paraId="3A1D107A" w14:textId="77777777" w:rsidR="00FB55EE" w:rsidRDefault="00FB55EE">
      <w:pPr>
        <w:ind w:left="360"/>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560"/>
        <w:gridCol w:w="1701"/>
        <w:gridCol w:w="1598"/>
        <w:gridCol w:w="1706"/>
        <w:gridCol w:w="1803"/>
      </w:tblGrid>
      <w:tr w:rsidR="00FB55EE" w14:paraId="2730EB19" w14:textId="77777777" w:rsidTr="002C4AEC">
        <w:trPr>
          <w:trHeight w:val="307"/>
        </w:trPr>
        <w:tc>
          <w:tcPr>
            <w:tcW w:w="1706" w:type="dxa"/>
          </w:tcPr>
          <w:p w14:paraId="080DE8DF" w14:textId="77777777" w:rsidR="00FB55EE" w:rsidRDefault="00FB55EE">
            <w:pPr>
              <w:snapToGrid w:val="0"/>
              <w:rPr>
                <w:rFonts w:ascii="Calibri" w:hAnsi="Calibri" w:cs="Calibri"/>
                <w:b/>
                <w:bCs/>
                <w:color w:val="000000"/>
              </w:rPr>
            </w:pPr>
          </w:p>
        </w:tc>
        <w:tc>
          <w:tcPr>
            <w:tcW w:w="1560" w:type="dxa"/>
          </w:tcPr>
          <w:p w14:paraId="18AB709B" w14:textId="77777777" w:rsidR="00FB55EE" w:rsidRDefault="00FB55EE">
            <w:pPr>
              <w:snapToGrid w:val="0"/>
              <w:rPr>
                <w:rFonts w:ascii="Calibri" w:hAnsi="Calibri" w:cs="Calibri"/>
                <w:b/>
                <w:bCs/>
                <w:color w:val="000000"/>
              </w:rPr>
            </w:pPr>
            <w:proofErr w:type="spellStart"/>
            <w:r>
              <w:rPr>
                <w:rFonts w:ascii="Calibri" w:hAnsi="Calibri" w:cs="Calibri"/>
                <w:b/>
                <w:bCs/>
                <w:color w:val="000000"/>
              </w:rPr>
              <w:t>Verantwoor</w:t>
            </w:r>
            <w:r w:rsidR="00805020">
              <w:rPr>
                <w:rFonts w:ascii="Calibri" w:hAnsi="Calibri" w:cs="Calibri"/>
                <w:b/>
                <w:bCs/>
                <w:color w:val="000000"/>
              </w:rPr>
              <w:t>-</w:t>
            </w:r>
            <w:r>
              <w:rPr>
                <w:rFonts w:ascii="Calibri" w:hAnsi="Calibri" w:cs="Calibri"/>
                <w:b/>
                <w:bCs/>
                <w:color w:val="000000"/>
              </w:rPr>
              <w:t>delijk</w:t>
            </w:r>
            <w:proofErr w:type="spellEnd"/>
            <w:r>
              <w:rPr>
                <w:rFonts w:ascii="Calibri" w:hAnsi="Calibri" w:cs="Calibri"/>
                <w:b/>
                <w:bCs/>
                <w:color w:val="000000"/>
              </w:rPr>
              <w:t xml:space="preserve"> voor uitvoering</w:t>
            </w:r>
          </w:p>
        </w:tc>
        <w:tc>
          <w:tcPr>
            <w:tcW w:w="1701" w:type="dxa"/>
          </w:tcPr>
          <w:p w14:paraId="040BA9A1" w14:textId="77777777" w:rsidR="00FB55EE" w:rsidRDefault="00FB55EE">
            <w:pPr>
              <w:snapToGrid w:val="0"/>
              <w:rPr>
                <w:rFonts w:ascii="Calibri" w:hAnsi="Calibri" w:cs="Calibri"/>
                <w:b/>
                <w:bCs/>
                <w:color w:val="000000"/>
              </w:rPr>
            </w:pPr>
            <w:proofErr w:type="spellStart"/>
            <w:r>
              <w:rPr>
                <w:rFonts w:ascii="Calibri" w:hAnsi="Calibri" w:cs="Calibri"/>
                <w:b/>
                <w:bCs/>
                <w:color w:val="000000"/>
              </w:rPr>
              <w:t>Eindverant-woordelijk</w:t>
            </w:r>
            <w:proofErr w:type="spellEnd"/>
          </w:p>
        </w:tc>
        <w:tc>
          <w:tcPr>
            <w:tcW w:w="1598" w:type="dxa"/>
          </w:tcPr>
          <w:p w14:paraId="4E772542" w14:textId="77777777"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1706" w:type="dxa"/>
          </w:tcPr>
          <w:p w14:paraId="4BDD2F6A" w14:textId="77777777"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03" w:type="dxa"/>
          </w:tcPr>
          <w:p w14:paraId="7F70D88F" w14:textId="77777777" w:rsidR="00FB55EE" w:rsidRDefault="00FB55EE">
            <w:pPr>
              <w:snapToGrid w:val="0"/>
              <w:rPr>
                <w:rFonts w:ascii="Calibri" w:hAnsi="Calibri" w:cs="Calibri"/>
                <w:b/>
                <w:bCs/>
                <w:color w:val="000000"/>
              </w:rPr>
            </w:pPr>
            <w:r>
              <w:rPr>
                <w:rFonts w:ascii="Calibri" w:hAnsi="Calibri" w:cs="Calibri"/>
                <w:b/>
                <w:bCs/>
                <w:color w:val="000000"/>
              </w:rPr>
              <w:t>Geïnformeerd</w:t>
            </w:r>
          </w:p>
        </w:tc>
      </w:tr>
      <w:tr w:rsidR="00FB55EE" w14:paraId="4F986CAF" w14:textId="77777777" w:rsidTr="002C4AEC">
        <w:trPr>
          <w:trHeight w:val="307"/>
        </w:trPr>
        <w:tc>
          <w:tcPr>
            <w:tcW w:w="1706" w:type="dxa"/>
          </w:tcPr>
          <w:p w14:paraId="1AB7EF62" w14:textId="77777777" w:rsidR="00FB55EE" w:rsidRDefault="00FB55EE">
            <w:pPr>
              <w:snapToGrid w:val="0"/>
              <w:rPr>
                <w:rFonts w:ascii="Calibri" w:hAnsi="Calibri" w:cs="Calibri"/>
                <w:b/>
                <w:bCs/>
                <w:color w:val="000000"/>
              </w:rPr>
            </w:pPr>
            <w:r>
              <w:rPr>
                <w:rFonts w:ascii="Calibri" w:hAnsi="Calibri" w:cs="Calibri"/>
                <w:b/>
                <w:bCs/>
                <w:color w:val="000000"/>
              </w:rPr>
              <w:t xml:space="preserve">Lokale invoer </w:t>
            </w:r>
            <w:r w:rsidR="00053395">
              <w:rPr>
                <w:rFonts w:ascii="Calibri" w:hAnsi="Calibri" w:cs="Calibri"/>
                <w:b/>
                <w:bCs/>
                <w:color w:val="000000"/>
              </w:rPr>
              <w:t>m</w:t>
            </w:r>
            <w:r>
              <w:rPr>
                <w:rFonts w:ascii="Calibri" w:hAnsi="Calibri" w:cs="Calibri"/>
                <w:b/>
                <w:bCs/>
                <w:color w:val="000000"/>
              </w:rPr>
              <w:t>onitoringstool</w:t>
            </w:r>
          </w:p>
        </w:tc>
        <w:tc>
          <w:tcPr>
            <w:tcW w:w="1560" w:type="dxa"/>
          </w:tcPr>
          <w:p w14:paraId="1D673927" w14:textId="77777777" w:rsidR="00FB55EE" w:rsidRDefault="00FB55EE" w:rsidP="00753457">
            <w:pPr>
              <w:snapToGrid w:val="0"/>
              <w:rPr>
                <w:rFonts w:ascii="Calibri" w:hAnsi="Calibri" w:cs="Calibri"/>
                <w:color w:val="000000"/>
              </w:rPr>
            </w:pPr>
            <w:r>
              <w:rPr>
                <w:rFonts w:ascii="Calibri" w:hAnsi="Calibri" w:cs="Calibri"/>
                <w:color w:val="000000"/>
              </w:rPr>
              <w:t>NSL-partner</w:t>
            </w:r>
          </w:p>
        </w:tc>
        <w:tc>
          <w:tcPr>
            <w:tcW w:w="1701" w:type="dxa"/>
          </w:tcPr>
          <w:p w14:paraId="1C0849A3" w14:textId="77777777" w:rsidR="00FB55EE" w:rsidRDefault="00FB55EE">
            <w:pPr>
              <w:snapToGrid w:val="0"/>
              <w:rPr>
                <w:rFonts w:ascii="Calibri" w:hAnsi="Calibri" w:cs="Calibri"/>
                <w:color w:val="000000"/>
              </w:rPr>
            </w:pPr>
            <w:r>
              <w:rPr>
                <w:rFonts w:ascii="Calibri" w:hAnsi="Calibri" w:cs="Calibri"/>
                <w:color w:val="000000"/>
              </w:rPr>
              <w:t>NSL-coördinator</w:t>
            </w:r>
          </w:p>
        </w:tc>
        <w:tc>
          <w:tcPr>
            <w:tcW w:w="1598" w:type="dxa"/>
          </w:tcPr>
          <w:p w14:paraId="04FDBC19" w14:textId="77777777" w:rsidR="00FB55EE" w:rsidRDefault="00FB55EE">
            <w:pPr>
              <w:snapToGrid w:val="0"/>
              <w:rPr>
                <w:rFonts w:ascii="Calibri" w:hAnsi="Calibri" w:cs="Calibri"/>
                <w:color w:val="000000"/>
              </w:rPr>
            </w:pPr>
            <w:r>
              <w:rPr>
                <w:rFonts w:ascii="Calibri" w:hAnsi="Calibri" w:cs="Calibri"/>
                <w:color w:val="000000"/>
              </w:rPr>
              <w:t xml:space="preserve">RIVM, </w:t>
            </w:r>
            <w:r w:rsidR="008B1A19">
              <w:rPr>
                <w:rFonts w:ascii="Calibri" w:hAnsi="Calibri" w:cs="Calibri"/>
                <w:color w:val="000000"/>
              </w:rPr>
              <w:t>RWS/</w:t>
            </w:r>
            <w:r>
              <w:rPr>
                <w:rFonts w:ascii="Calibri" w:hAnsi="Calibri" w:cs="Calibri"/>
                <w:color w:val="000000"/>
              </w:rPr>
              <w:t>InfoMil</w:t>
            </w:r>
          </w:p>
        </w:tc>
        <w:tc>
          <w:tcPr>
            <w:tcW w:w="1706" w:type="dxa"/>
          </w:tcPr>
          <w:p w14:paraId="1525C24F" w14:textId="77777777" w:rsidR="00FB55EE" w:rsidRDefault="00FB55EE">
            <w:pPr>
              <w:snapToGrid w:val="0"/>
              <w:rPr>
                <w:rFonts w:ascii="Calibri" w:hAnsi="Calibri" w:cs="Calibri"/>
                <w:color w:val="000000"/>
              </w:rPr>
            </w:pPr>
            <w:r>
              <w:rPr>
                <w:rFonts w:ascii="Calibri" w:hAnsi="Calibri" w:cs="Calibri"/>
                <w:color w:val="000000"/>
              </w:rPr>
              <w:t>Bestuur van de wegbeheerders</w:t>
            </w:r>
          </w:p>
        </w:tc>
        <w:tc>
          <w:tcPr>
            <w:tcW w:w="1803" w:type="dxa"/>
          </w:tcPr>
          <w:p w14:paraId="649BFF27" w14:textId="77777777" w:rsidR="00FB55EE" w:rsidRDefault="00FB55EE">
            <w:pPr>
              <w:snapToGrid w:val="0"/>
              <w:rPr>
                <w:rFonts w:ascii="Calibri" w:hAnsi="Calibri" w:cs="Calibri"/>
                <w:color w:val="000000"/>
              </w:rPr>
            </w:pPr>
            <w:r>
              <w:rPr>
                <w:rFonts w:ascii="Calibri" w:hAnsi="Calibri" w:cs="Calibri"/>
                <w:color w:val="000000"/>
              </w:rPr>
              <w:t>Aangrenzende wegbeheerders</w:t>
            </w:r>
          </w:p>
        </w:tc>
      </w:tr>
    </w:tbl>
    <w:p w14:paraId="258E5689" w14:textId="77777777" w:rsidR="00FB55EE" w:rsidRDefault="00FB55EE"/>
    <w:p w14:paraId="609A7AE4" w14:textId="77777777" w:rsidR="00FB55EE" w:rsidRDefault="00FB55EE" w:rsidP="002C41E7">
      <w:pPr>
        <w:pStyle w:val="Senterparagraaf"/>
        <w:outlineLvl w:val="1"/>
      </w:pPr>
      <w:bookmarkStart w:id="14" w:name="_Toc62719434"/>
      <w:r>
        <w:t xml:space="preserve">4.2 Aansturing ontwikkeling en beheer </w:t>
      </w:r>
      <w:r w:rsidR="00053395">
        <w:t>m</w:t>
      </w:r>
      <w:r>
        <w:t>onitoringstool</w:t>
      </w:r>
      <w:bookmarkEnd w:id="14"/>
    </w:p>
    <w:p w14:paraId="216974B7" w14:textId="77777777" w:rsidR="00FB55EE" w:rsidRDefault="00FB55EE">
      <w:r>
        <w:rPr>
          <w:u w:val="single"/>
        </w:rPr>
        <w:t>Doel</w:t>
      </w:r>
      <w:r>
        <w:t xml:space="preserve">: zorgen dat de </w:t>
      </w:r>
      <w:r w:rsidR="00053395">
        <w:t>m</w:t>
      </w:r>
      <w:r>
        <w:t xml:space="preserve">onitoringstool functioneert op een gebruiksvriendelijke en technisch betrouwbare manier waarbij procesverstoringen zoveel als mogelijk onder controle zijn. De </w:t>
      </w:r>
      <w:r w:rsidR="00053395">
        <w:t>m</w:t>
      </w:r>
      <w:r>
        <w:t xml:space="preserve">onitoringstool omvat een rekentool, een database en webbased functionaliteiten zoals een website/viewer. </w:t>
      </w:r>
    </w:p>
    <w:p w14:paraId="65AF5BEE" w14:textId="77777777" w:rsidR="00FB55EE" w:rsidRDefault="00FB55EE"/>
    <w:p w14:paraId="1366B64B" w14:textId="77777777" w:rsidR="00FB55EE" w:rsidRDefault="00FB55EE">
      <w:r>
        <w:t xml:space="preserve">RIVM is </w:t>
      </w:r>
      <w:r w:rsidR="00791471">
        <w:t>sinds 2014 eind</w:t>
      </w:r>
      <w:r>
        <w:t xml:space="preserve">verantwoordelijk voor de ontwikkeling en het beheer van de </w:t>
      </w:r>
      <w:r w:rsidR="00053395">
        <w:t>m</w:t>
      </w:r>
      <w:r>
        <w:t>onitoringstool. Ien</w:t>
      </w:r>
      <w:r w:rsidR="005261B6">
        <w:t>W</w:t>
      </w:r>
      <w:r>
        <w:t xml:space="preserve"> heeft hiertoe opdracht verleend. RIVM heeft de technische uitvoering van het ontwikkelwerk opgedragen aan </w:t>
      </w:r>
      <w:proofErr w:type="spellStart"/>
      <w:r w:rsidR="0026551B">
        <w:t>LabelA</w:t>
      </w:r>
      <w:proofErr w:type="spellEnd"/>
      <w:r w:rsidR="00734772">
        <w:t>,</w:t>
      </w:r>
      <w:r w:rsidR="0026551B">
        <w:t xml:space="preserve"> </w:t>
      </w:r>
      <w:r w:rsidR="00734772">
        <w:t>RIVM/</w:t>
      </w:r>
      <w:r w:rsidR="0026551B">
        <w:t>WING</w:t>
      </w:r>
      <w:r w:rsidR="00734772">
        <w:t xml:space="preserve"> en RIVM/MIL</w:t>
      </w:r>
      <w:r>
        <w:t>.</w:t>
      </w:r>
    </w:p>
    <w:p w14:paraId="666C263F" w14:textId="77777777" w:rsidR="00FB55EE" w:rsidRDefault="00FB55EE">
      <w:r>
        <w:lastRenderedPageBreak/>
        <w:t xml:space="preserve">Teneinde de betrokkenheid van overheden bij functionaliteiten van de tool vast te leggen </w:t>
      </w:r>
      <w:r w:rsidR="00854394">
        <w:t xml:space="preserve">kan worden </w:t>
      </w:r>
      <w:r>
        <w:t xml:space="preserve">voorzien in een gebruikersgroep van overheden waarin wensen en mogelijkheden worden besproken. </w:t>
      </w:r>
    </w:p>
    <w:p w14:paraId="5E043845" w14:textId="77777777" w:rsidR="00FB55EE" w:rsidRDefault="00FB55EE">
      <w:r>
        <w:t>Het Ministerie van I</w:t>
      </w:r>
      <w:r w:rsidR="00322ECA">
        <w:t>en</w:t>
      </w:r>
      <w:r w:rsidR="003A7430">
        <w:t>W</w:t>
      </w:r>
      <w:r>
        <w:t>/D</w:t>
      </w:r>
      <w:r w:rsidR="0016383D">
        <w:t>LCE</w:t>
      </w:r>
      <w:r>
        <w:t xml:space="preserve"> bepaalt wanneer een audit van de </w:t>
      </w:r>
      <w:r w:rsidR="003F0543">
        <w:t>m</w:t>
      </w:r>
      <w:r>
        <w:t>onitoringstool gewenst is. NSL partners worden geïnformeerd over de uitkomsten hiervan.</w:t>
      </w:r>
    </w:p>
    <w:p w14:paraId="62EF92CB" w14:textId="77777777" w:rsidR="00157670" w:rsidRDefault="00157670" w:rsidP="00536E3B"/>
    <w:p w14:paraId="1BDF6CE2" w14:textId="77777777" w:rsidR="00FB55EE" w:rsidRDefault="00FB55EE">
      <w:pPr>
        <w:pStyle w:val="Kop3"/>
        <w:rPr>
          <w:sz w:val="22"/>
          <w:szCs w:val="22"/>
        </w:rPr>
      </w:pPr>
      <w:r>
        <w:rPr>
          <w:sz w:val="22"/>
          <w:szCs w:val="22"/>
        </w:rPr>
        <w:t xml:space="preserve">Opdrachtgever / </w:t>
      </w:r>
      <w:proofErr w:type="spellStart"/>
      <w:r>
        <w:rPr>
          <w:sz w:val="22"/>
          <w:szCs w:val="22"/>
        </w:rPr>
        <w:t>opdrachtnemerschap</w:t>
      </w:r>
      <w:proofErr w:type="spellEnd"/>
      <w:r>
        <w:rPr>
          <w:sz w:val="22"/>
          <w:szCs w:val="22"/>
        </w:rPr>
        <w:t xml:space="preserve"> </w:t>
      </w:r>
      <w:r w:rsidR="00053395">
        <w:rPr>
          <w:sz w:val="22"/>
          <w:szCs w:val="22"/>
        </w:rPr>
        <w:t>m</w:t>
      </w:r>
      <w:r>
        <w:rPr>
          <w:sz w:val="22"/>
          <w:szCs w:val="22"/>
        </w:rPr>
        <w:t>onitoringstool</w:t>
      </w:r>
    </w:p>
    <w:p w14:paraId="6560EC98" w14:textId="77777777" w:rsidR="00791471" w:rsidRDefault="00791471">
      <w:r>
        <w:t>Ien</w:t>
      </w:r>
      <w:r w:rsidR="003A7430">
        <w:t>W</w:t>
      </w:r>
      <w:r>
        <w:t>/D</w:t>
      </w:r>
      <w:r w:rsidR="002E2919">
        <w:t>LCE</w:t>
      </w:r>
      <w:r>
        <w:t xml:space="preserve"> is eigenaar van de </w:t>
      </w:r>
      <w:r w:rsidR="003F0543">
        <w:t>m</w:t>
      </w:r>
      <w:r>
        <w:t xml:space="preserve">onitoringstool en </w:t>
      </w:r>
      <w:r w:rsidR="00C751F7">
        <w:t xml:space="preserve">geeft aan waar de </w:t>
      </w:r>
      <w:r w:rsidR="003F0543">
        <w:t>m</w:t>
      </w:r>
      <w:r w:rsidR="00C751F7">
        <w:t>onitoringstool aan moet voldoen</w:t>
      </w:r>
      <w:r>
        <w:t>. De eigenaar bepaalt:</w:t>
      </w:r>
    </w:p>
    <w:p w14:paraId="526182E5" w14:textId="77777777" w:rsidR="006007A7" w:rsidRPr="0017294D" w:rsidRDefault="006007A7" w:rsidP="0017294D">
      <w:pPr>
        <w:pStyle w:val="ListParagraph1"/>
        <w:numPr>
          <w:ilvl w:val="0"/>
          <w:numId w:val="2"/>
        </w:numPr>
        <w:rPr>
          <w:rFonts w:ascii="Arial" w:hAnsi="Arial" w:cs="Arial"/>
          <w:sz w:val="22"/>
          <w:szCs w:val="22"/>
        </w:rPr>
      </w:pPr>
      <w:r w:rsidRPr="0017294D">
        <w:rPr>
          <w:rFonts w:ascii="Arial" w:hAnsi="Arial" w:cs="Arial"/>
          <w:sz w:val="22"/>
          <w:szCs w:val="22"/>
        </w:rPr>
        <w:t xml:space="preserve">Het doel van de </w:t>
      </w:r>
      <w:r w:rsidR="003F0543">
        <w:rPr>
          <w:rFonts w:ascii="Arial" w:hAnsi="Arial" w:cs="Arial"/>
          <w:sz w:val="22"/>
          <w:szCs w:val="22"/>
        </w:rPr>
        <w:t>m</w:t>
      </w:r>
      <w:r w:rsidRPr="0017294D">
        <w:rPr>
          <w:rFonts w:ascii="Arial" w:hAnsi="Arial" w:cs="Arial"/>
          <w:sz w:val="22"/>
          <w:szCs w:val="22"/>
        </w:rPr>
        <w:t>onitoringstool</w:t>
      </w:r>
      <w:r w:rsidR="002C4AEC">
        <w:rPr>
          <w:rFonts w:ascii="Arial" w:hAnsi="Arial" w:cs="Arial"/>
          <w:sz w:val="22"/>
          <w:szCs w:val="22"/>
        </w:rPr>
        <w:t>.</w:t>
      </w:r>
    </w:p>
    <w:p w14:paraId="01E778D1" w14:textId="77777777" w:rsidR="006007A7" w:rsidRDefault="006007A7" w:rsidP="0017294D">
      <w:pPr>
        <w:pStyle w:val="ListParagraph1"/>
        <w:numPr>
          <w:ilvl w:val="0"/>
          <w:numId w:val="2"/>
        </w:numPr>
        <w:rPr>
          <w:rFonts w:ascii="Arial" w:hAnsi="Arial" w:cs="Arial"/>
          <w:sz w:val="22"/>
          <w:szCs w:val="22"/>
        </w:rPr>
      </w:pPr>
      <w:r>
        <w:rPr>
          <w:rFonts w:ascii="Arial" w:hAnsi="Arial" w:cs="Arial"/>
          <w:sz w:val="22"/>
          <w:szCs w:val="22"/>
        </w:rPr>
        <w:t>De eisen ten aanzien van transparantie en verifieerbaarheid van de gegevens.</w:t>
      </w:r>
    </w:p>
    <w:p w14:paraId="28129370" w14:textId="77777777" w:rsidR="006007A7" w:rsidRPr="0017294D" w:rsidRDefault="006007A7" w:rsidP="0017294D">
      <w:pPr>
        <w:pStyle w:val="ListParagraph1"/>
        <w:numPr>
          <w:ilvl w:val="0"/>
          <w:numId w:val="2"/>
        </w:numPr>
        <w:rPr>
          <w:rFonts w:ascii="Arial" w:hAnsi="Arial" w:cs="Arial"/>
          <w:sz w:val="22"/>
          <w:szCs w:val="22"/>
        </w:rPr>
      </w:pPr>
      <w:r>
        <w:rPr>
          <w:rFonts w:ascii="Arial" w:hAnsi="Arial" w:cs="Arial"/>
          <w:sz w:val="22"/>
          <w:szCs w:val="22"/>
        </w:rPr>
        <w:t>De gebruikersgroepen en de omstandigheden waaronder de gebruikers het moeten kunnen gebruiken.</w:t>
      </w:r>
    </w:p>
    <w:p w14:paraId="6BAEFB4A" w14:textId="77777777" w:rsidR="00791471" w:rsidRPr="0017294D" w:rsidRDefault="006007A7" w:rsidP="0017294D">
      <w:pPr>
        <w:pStyle w:val="ListParagraph1"/>
        <w:numPr>
          <w:ilvl w:val="0"/>
          <w:numId w:val="2"/>
        </w:numPr>
        <w:rPr>
          <w:rFonts w:ascii="Arial" w:hAnsi="Arial" w:cs="Arial"/>
          <w:sz w:val="22"/>
          <w:szCs w:val="22"/>
        </w:rPr>
      </w:pPr>
      <w:r>
        <w:rPr>
          <w:rFonts w:ascii="Arial" w:hAnsi="Arial" w:cs="Arial"/>
          <w:sz w:val="22"/>
          <w:szCs w:val="22"/>
        </w:rPr>
        <w:t>De eisen van instandhouding.</w:t>
      </w:r>
    </w:p>
    <w:p w14:paraId="32EB414A" w14:textId="77777777" w:rsidR="0017294D" w:rsidRDefault="0017294D" w:rsidP="0017294D">
      <w:pPr>
        <w:pStyle w:val="ListParagraph1"/>
        <w:numPr>
          <w:ilvl w:val="0"/>
          <w:numId w:val="2"/>
        </w:numPr>
        <w:rPr>
          <w:rFonts w:ascii="Arial" w:hAnsi="Arial" w:cs="Arial"/>
          <w:sz w:val="22"/>
          <w:szCs w:val="22"/>
        </w:rPr>
      </w:pPr>
      <w:r>
        <w:rPr>
          <w:rFonts w:ascii="Arial" w:hAnsi="Arial" w:cs="Arial"/>
          <w:sz w:val="22"/>
          <w:szCs w:val="22"/>
        </w:rPr>
        <w:t>Welke gegevens als open data beschikbaar moeten zijn.</w:t>
      </w:r>
    </w:p>
    <w:p w14:paraId="06349405" w14:textId="77777777" w:rsidR="0017294D" w:rsidRDefault="0017294D" w:rsidP="0017294D">
      <w:pPr>
        <w:pStyle w:val="ListParagraph1"/>
        <w:numPr>
          <w:ilvl w:val="0"/>
          <w:numId w:val="2"/>
        </w:numPr>
        <w:rPr>
          <w:rFonts w:ascii="Arial" w:hAnsi="Arial" w:cs="Arial"/>
          <w:sz w:val="22"/>
          <w:szCs w:val="22"/>
        </w:rPr>
      </w:pPr>
      <w:r>
        <w:rPr>
          <w:rFonts w:ascii="Arial" w:hAnsi="Arial" w:cs="Arial"/>
          <w:sz w:val="22"/>
          <w:szCs w:val="22"/>
        </w:rPr>
        <w:t>W</w:t>
      </w:r>
      <w:r w:rsidR="00565FA6">
        <w:rPr>
          <w:rFonts w:ascii="Arial" w:hAnsi="Arial" w:cs="Arial"/>
          <w:sz w:val="22"/>
          <w:szCs w:val="22"/>
        </w:rPr>
        <w:t>anneer de gegevens openbaar beschikbaar komen.</w:t>
      </w:r>
    </w:p>
    <w:p w14:paraId="2A1F3904" w14:textId="77777777" w:rsidR="006007A7" w:rsidRPr="006007A7" w:rsidRDefault="00D073FA" w:rsidP="0017294D">
      <w:pPr>
        <w:pStyle w:val="ListParagraph1"/>
        <w:ind w:left="0"/>
      </w:pPr>
      <w:r>
        <w:rPr>
          <w:rFonts w:ascii="Arial" w:hAnsi="Arial" w:cs="Arial"/>
          <w:sz w:val="22"/>
          <w:szCs w:val="22"/>
        </w:rPr>
        <w:br/>
      </w:r>
      <w:r w:rsidR="006007A7">
        <w:rPr>
          <w:rFonts w:ascii="Arial" w:hAnsi="Arial" w:cs="Arial"/>
          <w:sz w:val="22"/>
          <w:szCs w:val="22"/>
        </w:rPr>
        <w:t>De eigenaar zorgt daarbij voor adequate financiering.</w:t>
      </w:r>
    </w:p>
    <w:p w14:paraId="0ADB26F2" w14:textId="77777777" w:rsidR="006007A7" w:rsidRDefault="006007A7" w:rsidP="0017294D">
      <w:pPr>
        <w:pStyle w:val="ListParagraph1"/>
      </w:pPr>
    </w:p>
    <w:p w14:paraId="1471D940" w14:textId="77777777" w:rsidR="00FB55EE" w:rsidRDefault="006007A7" w:rsidP="002C4AEC">
      <w:r>
        <w:t>RIVM</w:t>
      </w:r>
      <w:r w:rsidR="00FB55EE">
        <w:t xml:space="preserve"> is als </w:t>
      </w:r>
      <w:r>
        <w:t xml:space="preserve">opdrachtnemer </w:t>
      </w:r>
      <w:r w:rsidR="00FB55EE">
        <w:t>verantwoordelijk</w:t>
      </w:r>
      <w:r>
        <w:t xml:space="preserve"> voor de </w:t>
      </w:r>
      <w:r w:rsidR="003F0543">
        <w:t>mo</w:t>
      </w:r>
      <w:r>
        <w:t xml:space="preserve">nitoringstool </w:t>
      </w:r>
      <w:r w:rsidR="00FB55EE">
        <w:t xml:space="preserve">en </w:t>
      </w:r>
      <w:r w:rsidR="00C751F7">
        <w:t>besluit op welke wijze kan worden voldaan aan de eisen die de eigenaar daar aan stelt</w:t>
      </w:r>
      <w:r w:rsidR="002C4AEC">
        <w:t xml:space="preserve">. </w:t>
      </w:r>
      <w:r>
        <w:t>De opdrachtnemer</w:t>
      </w:r>
      <w:r w:rsidR="002C4AEC">
        <w:t xml:space="preserve"> bepaalt d</w:t>
      </w:r>
      <w:r>
        <w:t>e</w:t>
      </w:r>
      <w:r w:rsidR="00FB55EE">
        <w:t xml:space="preserve"> functionaliteit van de </w:t>
      </w:r>
      <w:r w:rsidR="003F0543">
        <w:t>mo</w:t>
      </w:r>
      <w:r w:rsidR="00FB55EE">
        <w:t>nitoringstool.</w:t>
      </w:r>
    </w:p>
    <w:p w14:paraId="6EA81CBA" w14:textId="77777777" w:rsidR="00FB55EE" w:rsidRDefault="00FB55EE"/>
    <w:p w14:paraId="4262F96A" w14:textId="77777777" w:rsidR="00FB55EE" w:rsidRDefault="00C751F7" w:rsidP="00D445CB">
      <w:r>
        <w:t xml:space="preserve">Binnen het RIVM </w:t>
      </w:r>
      <w:r w:rsidR="00FB55EE">
        <w:t xml:space="preserve">is een </w:t>
      </w:r>
      <w:r w:rsidR="00611905">
        <w:t xml:space="preserve">ICT-projectleider </w:t>
      </w:r>
      <w:r w:rsidR="00FB55EE">
        <w:t>aangewezen die toe</w:t>
      </w:r>
      <w:r>
        <w:t>ziet</w:t>
      </w:r>
      <w:r w:rsidR="00FB55EE">
        <w:t xml:space="preserve"> op de ontwikkeling en werking van de monitoringstool.</w:t>
      </w:r>
      <w:r w:rsidR="00753457">
        <w:t xml:space="preserve"> RIVM</w:t>
      </w:r>
      <w:r>
        <w:t xml:space="preserve"> informeert de opdrachtgever</w:t>
      </w:r>
      <w:r w:rsidR="00753457">
        <w:t xml:space="preserve"> over de belangrijkste ontwikkelingen op dit gebied</w:t>
      </w:r>
      <w:r>
        <w:t>.</w:t>
      </w:r>
      <w:r w:rsidR="00FB55EE">
        <w:t xml:space="preserve"> </w:t>
      </w:r>
      <w:r w:rsidR="00611905">
        <w:t>H</w:t>
      </w:r>
      <w:r w:rsidR="00753457">
        <w:t xml:space="preserve">et RIVM </w:t>
      </w:r>
      <w:r w:rsidR="00611905">
        <w:t xml:space="preserve">stuurt </w:t>
      </w:r>
      <w:r w:rsidR="00753457">
        <w:t>applicati</w:t>
      </w:r>
      <w:r w:rsidR="00611905">
        <w:t>e</w:t>
      </w:r>
      <w:r w:rsidR="00753457">
        <w:t>ontwikkelaar</w:t>
      </w:r>
      <w:r w:rsidR="00053395">
        <w:t>s</w:t>
      </w:r>
      <w:r w:rsidR="00590078">
        <w:t xml:space="preserve"> </w:t>
      </w:r>
      <w:proofErr w:type="spellStart"/>
      <w:r w:rsidR="0026551B">
        <w:t>LabelA</w:t>
      </w:r>
      <w:proofErr w:type="spellEnd"/>
      <w:r w:rsidR="00734772">
        <w:t>, RIVM/WING en RIVM/MIL</w:t>
      </w:r>
      <w:r w:rsidR="00053395">
        <w:t xml:space="preserve"> </w:t>
      </w:r>
      <w:r w:rsidR="00753457">
        <w:t xml:space="preserve">aan. </w:t>
      </w:r>
    </w:p>
    <w:p w14:paraId="6A073C6F" w14:textId="77777777" w:rsidR="00FB55EE" w:rsidRDefault="00FB55EE"/>
    <w:p w14:paraId="32A661DD" w14:textId="77777777" w:rsidR="00FB55EE" w:rsidRDefault="00FB55EE">
      <w:r>
        <w:t xml:space="preserve">De </w:t>
      </w:r>
      <w:r w:rsidR="00BD5630">
        <w:t xml:space="preserve">betrokkenheid </w:t>
      </w:r>
      <w:r>
        <w:t>van het opdrachtgeverschap wordt mede ingevuld door het houden van een opdrachtgeversoverleg. Het opdrachtgeversoverleg bestaat uit vertegenwoordigers van I</w:t>
      </w:r>
      <w:r w:rsidR="002533E4">
        <w:t>en</w:t>
      </w:r>
      <w:r w:rsidR="003A7430">
        <w:t>W</w:t>
      </w:r>
      <w:r>
        <w:t>/</w:t>
      </w:r>
      <w:r w:rsidR="00C7698D">
        <w:t>D</w:t>
      </w:r>
      <w:r w:rsidR="00420147">
        <w:t>LCE</w:t>
      </w:r>
      <w:r>
        <w:t xml:space="preserve">, RIVM en InfoMil op managementniveau. Het opdrachtgeversoverleg bepaalt de lange termijn visie op de </w:t>
      </w:r>
      <w:r w:rsidR="003F0543">
        <w:t>mo</w:t>
      </w:r>
      <w:r>
        <w:t>nitoringstool</w:t>
      </w:r>
      <w:r w:rsidR="00791471">
        <w:t xml:space="preserve"> en geeft richting aan de </w:t>
      </w:r>
      <w:r w:rsidR="00565FA6">
        <w:t>functionele eisen</w:t>
      </w:r>
      <w:r w:rsidR="00791471">
        <w:t xml:space="preserve"> van de </w:t>
      </w:r>
      <w:r w:rsidR="003F0543">
        <w:t>mo</w:t>
      </w:r>
      <w:r w:rsidR="00791471">
        <w:t>nitoringstool.</w:t>
      </w:r>
    </w:p>
    <w:p w14:paraId="34053892" w14:textId="77777777" w:rsidR="00FB55EE" w:rsidRDefault="00FB55EE"/>
    <w:p w14:paraId="47581859" w14:textId="77777777" w:rsidR="00FB55EE" w:rsidRDefault="00FB55EE">
      <w:r>
        <w:t xml:space="preserve">RIVM, als opdrachtnemer, is samen met InfoMil verantwoordelijk voor het functioneel beheer en de regie over het applicatie beheer en technisch beheer. </w:t>
      </w:r>
    </w:p>
    <w:p w14:paraId="19AAE9F9" w14:textId="77777777" w:rsidR="00FB55EE" w:rsidRDefault="00FB55EE"/>
    <w:p w14:paraId="4CDEAE8D" w14:textId="77777777" w:rsidR="00FB55EE" w:rsidRDefault="00FB55EE">
      <w:pPr>
        <w:pStyle w:val="Kop3"/>
        <w:rPr>
          <w:sz w:val="22"/>
          <w:szCs w:val="22"/>
        </w:rPr>
      </w:pPr>
      <w:r>
        <w:rPr>
          <w:sz w:val="22"/>
          <w:szCs w:val="22"/>
        </w:rPr>
        <w:t xml:space="preserve">Beheermodel van de </w:t>
      </w:r>
      <w:r w:rsidR="003F0543">
        <w:rPr>
          <w:sz w:val="22"/>
          <w:szCs w:val="22"/>
        </w:rPr>
        <w:t>mo</w:t>
      </w:r>
      <w:r>
        <w:rPr>
          <w:sz w:val="22"/>
          <w:szCs w:val="22"/>
        </w:rPr>
        <w:t>nitoringstool</w:t>
      </w:r>
    </w:p>
    <w:p w14:paraId="15DB40CD" w14:textId="77777777" w:rsidR="00FB55EE" w:rsidRDefault="00FB55EE">
      <w:r>
        <w:t xml:space="preserve">Het </w:t>
      </w:r>
      <w:proofErr w:type="spellStart"/>
      <w:r>
        <w:t>opdrachtnemerschap</w:t>
      </w:r>
      <w:proofErr w:type="spellEnd"/>
      <w:r>
        <w:t xml:space="preserve"> is de beheerorganisatie en bestaat uit de onderdelen functioneel beheer, applicatiebeheer en technisch beheer</w:t>
      </w:r>
      <w:r w:rsidR="00805020">
        <w:t>;</w:t>
      </w:r>
    </w:p>
    <w:p w14:paraId="1751A954" w14:textId="77777777" w:rsidR="00FB55EE" w:rsidRDefault="00FB55EE">
      <w:pPr>
        <w:pStyle w:val="ListParagraph1"/>
        <w:numPr>
          <w:ilvl w:val="0"/>
          <w:numId w:val="10"/>
        </w:numPr>
        <w:rPr>
          <w:rFonts w:ascii="Arial" w:hAnsi="Arial" w:cs="Arial"/>
          <w:sz w:val="22"/>
        </w:rPr>
      </w:pPr>
      <w:r>
        <w:rPr>
          <w:rFonts w:ascii="Arial" w:hAnsi="Arial" w:cs="Arial"/>
          <w:sz w:val="22"/>
        </w:rPr>
        <w:t xml:space="preserve">Functioneel beheer is verantwoordelijk voor het in stand houden en </w:t>
      </w:r>
      <w:r w:rsidR="00D445CB">
        <w:rPr>
          <w:rFonts w:ascii="Arial" w:hAnsi="Arial" w:cs="Arial"/>
          <w:sz w:val="22"/>
        </w:rPr>
        <w:t>ontwikkelen</w:t>
      </w:r>
      <w:r>
        <w:rPr>
          <w:rFonts w:ascii="Arial" w:hAnsi="Arial" w:cs="Arial"/>
          <w:sz w:val="22"/>
        </w:rPr>
        <w:t xml:space="preserve"> van de functionaliteit van het informatiesysteem. Onderscheid kan worden gemaakt in strategisch beheer (vertalen van ontwikkelingen naar functionaliteit) en tactisch beheer (helpdesk, gebruikersondersteuning);</w:t>
      </w:r>
    </w:p>
    <w:p w14:paraId="32D9BF7A" w14:textId="77777777" w:rsidR="00FB55EE" w:rsidRDefault="00FB55EE">
      <w:pPr>
        <w:pStyle w:val="ListParagraph1"/>
        <w:numPr>
          <w:ilvl w:val="0"/>
          <w:numId w:val="10"/>
        </w:numPr>
        <w:rPr>
          <w:rFonts w:ascii="Arial" w:hAnsi="Arial" w:cs="Arial"/>
          <w:sz w:val="22"/>
        </w:rPr>
      </w:pPr>
      <w:r>
        <w:rPr>
          <w:rFonts w:ascii="Arial" w:hAnsi="Arial" w:cs="Arial"/>
          <w:sz w:val="22"/>
        </w:rPr>
        <w:t>Applicatiebeheer is verantwoordelijk voor het in stand houden van de applicatie met de bijbehorende gegevensverzamelingen (incidentenbeheer, beschikbaarheidsbeheer, configuratiebeheer);</w:t>
      </w:r>
    </w:p>
    <w:p w14:paraId="66937B7E" w14:textId="77777777" w:rsidR="00FB55EE" w:rsidRDefault="00FB55EE">
      <w:pPr>
        <w:pStyle w:val="ListParagraph1"/>
        <w:numPr>
          <w:ilvl w:val="0"/>
          <w:numId w:val="10"/>
        </w:numPr>
        <w:rPr>
          <w:rFonts w:ascii="Arial" w:hAnsi="Arial" w:cs="Arial"/>
          <w:sz w:val="22"/>
        </w:rPr>
      </w:pPr>
      <w:r>
        <w:rPr>
          <w:rFonts w:ascii="Arial" w:hAnsi="Arial" w:cs="Arial"/>
          <w:sz w:val="22"/>
        </w:rPr>
        <w:t>Technisch beheer is verantwoordelijk voor het operationeel houden van de technische infrastructuur (hardware, software, netwerk).</w:t>
      </w:r>
    </w:p>
    <w:p w14:paraId="42F57840" w14:textId="77777777" w:rsidR="00FB55EE" w:rsidRDefault="00FB55EE">
      <w:pPr>
        <w:ind w:left="1276" w:hanging="1134"/>
      </w:pPr>
    </w:p>
    <w:p w14:paraId="5E13032B" w14:textId="3ECBCC5C" w:rsidR="00FB55EE" w:rsidRDefault="00FB55EE" w:rsidP="002C41E7">
      <w:r>
        <w:lastRenderedPageBreak/>
        <w:t xml:space="preserve">In tabel </w:t>
      </w:r>
      <w:r w:rsidR="00CC31F0">
        <w:t>5</w:t>
      </w:r>
      <w:r>
        <w:t xml:space="preserve"> zijn de verantwoordelijkheden voor de verschillende onderdelen van de </w:t>
      </w:r>
      <w:r w:rsidR="003F0543">
        <w:t>mo</w:t>
      </w:r>
      <w:r>
        <w:t>nitoringstool samengevat.</w:t>
      </w:r>
    </w:p>
    <w:p w14:paraId="1A6D733F" w14:textId="77777777" w:rsidR="00FB55EE" w:rsidRDefault="00FB55EE" w:rsidP="002C41E7"/>
    <w:p w14:paraId="73EAFD91" w14:textId="6F2A2F57" w:rsidR="00FB55EE" w:rsidRDefault="00FB55EE">
      <w:pPr>
        <w:rPr>
          <w:i/>
          <w:iCs/>
        </w:rPr>
      </w:pPr>
      <w:r>
        <w:rPr>
          <w:i/>
          <w:iCs/>
          <w:u w:val="single"/>
        </w:rPr>
        <w:t xml:space="preserve">Tabel </w:t>
      </w:r>
      <w:r w:rsidR="00CC31F0">
        <w:rPr>
          <w:i/>
          <w:iCs/>
          <w:u w:val="single"/>
        </w:rPr>
        <w:t>5</w:t>
      </w:r>
      <w:r>
        <w:rPr>
          <w:i/>
          <w:iCs/>
        </w:rPr>
        <w:t xml:space="preserve">: Taken en verantwoordelijkheden </w:t>
      </w:r>
      <w:r w:rsidR="003F0543">
        <w:rPr>
          <w:i/>
          <w:iCs/>
        </w:rPr>
        <w:t>mo</w:t>
      </w:r>
      <w:r>
        <w:rPr>
          <w:i/>
          <w:iCs/>
        </w:rPr>
        <w:t>nitoringstool</w:t>
      </w:r>
    </w:p>
    <w:p w14:paraId="190EA109" w14:textId="77777777" w:rsidR="00FB55EE" w:rsidRDefault="00FB55EE"/>
    <w:tbl>
      <w:tblPr>
        <w:tblW w:w="10789" w:type="dxa"/>
        <w:tblInd w:w="-502" w:type="dxa"/>
        <w:tblLayout w:type="fixed"/>
        <w:tblCellMar>
          <w:left w:w="70" w:type="dxa"/>
          <w:right w:w="70" w:type="dxa"/>
        </w:tblCellMar>
        <w:tblLook w:val="0000" w:firstRow="0" w:lastRow="0" w:firstColumn="0" w:lastColumn="0" w:noHBand="0" w:noVBand="0"/>
      </w:tblPr>
      <w:tblGrid>
        <w:gridCol w:w="2557"/>
        <w:gridCol w:w="1626"/>
        <w:gridCol w:w="1351"/>
        <w:gridCol w:w="1706"/>
        <w:gridCol w:w="1696"/>
        <w:gridCol w:w="1853"/>
      </w:tblGrid>
      <w:tr w:rsidR="00FB55EE" w14:paraId="6E4E1567" w14:textId="77777777" w:rsidTr="00AE49FB">
        <w:trPr>
          <w:trHeight w:val="300"/>
        </w:trPr>
        <w:tc>
          <w:tcPr>
            <w:tcW w:w="2557" w:type="dxa"/>
            <w:tcBorders>
              <w:top w:val="single" w:sz="4" w:space="0" w:color="000000"/>
              <w:left w:val="single" w:sz="4" w:space="0" w:color="000000"/>
              <w:bottom w:val="single" w:sz="4" w:space="0" w:color="000000"/>
            </w:tcBorders>
          </w:tcPr>
          <w:p w14:paraId="61448566" w14:textId="77777777" w:rsidR="00FB55EE" w:rsidRDefault="00FB55EE">
            <w:pPr>
              <w:snapToGrid w:val="0"/>
              <w:rPr>
                <w:rFonts w:ascii="Calibri" w:hAnsi="Calibri" w:cs="Calibri"/>
                <w:color w:val="000000"/>
              </w:rPr>
            </w:pPr>
          </w:p>
        </w:tc>
        <w:tc>
          <w:tcPr>
            <w:tcW w:w="1626" w:type="dxa"/>
            <w:tcBorders>
              <w:top w:val="single" w:sz="4" w:space="0" w:color="000000"/>
              <w:left w:val="single" w:sz="4" w:space="0" w:color="000000"/>
              <w:bottom w:val="single" w:sz="4" w:space="0" w:color="000000"/>
            </w:tcBorders>
          </w:tcPr>
          <w:p w14:paraId="1CBE7D90" w14:textId="77777777" w:rsidR="003910B1" w:rsidRDefault="00FB55EE">
            <w:pPr>
              <w:snapToGrid w:val="0"/>
              <w:rPr>
                <w:rFonts w:ascii="Calibri" w:hAnsi="Calibri" w:cs="Calibri"/>
                <w:b/>
                <w:bCs/>
                <w:color w:val="000000"/>
              </w:rPr>
            </w:pPr>
            <w:r>
              <w:rPr>
                <w:rFonts w:ascii="Calibri" w:hAnsi="Calibri" w:cs="Calibri"/>
                <w:b/>
                <w:bCs/>
                <w:color w:val="000000"/>
              </w:rPr>
              <w:t>Verantwoor</w:t>
            </w:r>
            <w:r w:rsidR="003910B1">
              <w:rPr>
                <w:rFonts w:ascii="Calibri" w:hAnsi="Calibri" w:cs="Calibri"/>
                <w:b/>
                <w:bCs/>
                <w:color w:val="000000"/>
              </w:rPr>
              <w:t>-</w:t>
            </w:r>
          </w:p>
          <w:p w14:paraId="52E3B92E" w14:textId="77777777" w:rsidR="00FB55EE" w:rsidRDefault="00FB55EE">
            <w:pPr>
              <w:snapToGrid w:val="0"/>
              <w:rPr>
                <w:rFonts w:ascii="Calibri" w:hAnsi="Calibri" w:cs="Calibri"/>
                <w:b/>
                <w:bCs/>
                <w:color w:val="000000"/>
              </w:rPr>
            </w:pPr>
            <w:r>
              <w:rPr>
                <w:rFonts w:ascii="Calibri" w:hAnsi="Calibri" w:cs="Calibri"/>
                <w:b/>
                <w:bCs/>
                <w:color w:val="000000"/>
              </w:rPr>
              <w:t>d</w:t>
            </w:r>
            <w:r w:rsidR="003910B1">
              <w:rPr>
                <w:rFonts w:ascii="Calibri" w:hAnsi="Calibri" w:cs="Calibri"/>
                <w:b/>
                <w:bCs/>
                <w:color w:val="000000"/>
              </w:rPr>
              <w:t>e</w:t>
            </w:r>
            <w:r>
              <w:rPr>
                <w:rFonts w:ascii="Calibri" w:hAnsi="Calibri" w:cs="Calibri"/>
                <w:b/>
                <w:bCs/>
                <w:color w:val="000000"/>
              </w:rPr>
              <w:t>lijk voor uitvoering</w:t>
            </w:r>
          </w:p>
        </w:tc>
        <w:tc>
          <w:tcPr>
            <w:tcW w:w="1351" w:type="dxa"/>
            <w:tcBorders>
              <w:top w:val="single" w:sz="4" w:space="0" w:color="000000"/>
              <w:left w:val="single" w:sz="4" w:space="0" w:color="000000"/>
              <w:bottom w:val="single" w:sz="4" w:space="0" w:color="000000"/>
            </w:tcBorders>
          </w:tcPr>
          <w:p w14:paraId="0543F893" w14:textId="2CE971B7" w:rsidR="00FB55EE" w:rsidRDefault="001D229C">
            <w:pPr>
              <w:snapToGrid w:val="0"/>
              <w:rPr>
                <w:rFonts w:ascii="Calibri" w:hAnsi="Calibri" w:cs="Calibri"/>
                <w:b/>
                <w:bCs/>
                <w:color w:val="000000"/>
              </w:rPr>
            </w:pPr>
            <w:proofErr w:type="spellStart"/>
            <w:r>
              <w:rPr>
                <w:rFonts w:ascii="Calibri" w:hAnsi="Calibri" w:cs="Calibri"/>
                <w:b/>
                <w:bCs/>
                <w:color w:val="000000"/>
              </w:rPr>
              <w:t>Eindverant-woordelijk</w:t>
            </w:r>
            <w:proofErr w:type="spellEnd"/>
          </w:p>
        </w:tc>
        <w:tc>
          <w:tcPr>
            <w:tcW w:w="1706" w:type="dxa"/>
            <w:tcBorders>
              <w:top w:val="single" w:sz="4" w:space="0" w:color="000000"/>
              <w:left w:val="single" w:sz="4" w:space="0" w:color="000000"/>
              <w:bottom w:val="single" w:sz="4" w:space="0" w:color="000000"/>
            </w:tcBorders>
          </w:tcPr>
          <w:p w14:paraId="1BA3D13B" w14:textId="77777777" w:rsidR="00FB55EE" w:rsidRDefault="00FB55EE">
            <w:pPr>
              <w:snapToGrid w:val="0"/>
              <w:rPr>
                <w:rFonts w:ascii="Calibri" w:hAnsi="Calibri" w:cs="Calibri"/>
                <w:b/>
                <w:bCs/>
                <w:color w:val="000000"/>
              </w:rPr>
            </w:pPr>
            <w:r>
              <w:rPr>
                <w:rFonts w:ascii="Calibri" w:hAnsi="Calibri" w:cs="Calibri"/>
                <w:b/>
                <w:bCs/>
                <w:color w:val="000000"/>
              </w:rPr>
              <w:t>Ondersteuning</w:t>
            </w:r>
          </w:p>
        </w:tc>
        <w:tc>
          <w:tcPr>
            <w:tcW w:w="1696" w:type="dxa"/>
            <w:tcBorders>
              <w:top w:val="single" w:sz="4" w:space="0" w:color="000000"/>
              <w:left w:val="single" w:sz="4" w:space="0" w:color="000000"/>
              <w:bottom w:val="single" w:sz="4" w:space="0" w:color="000000"/>
            </w:tcBorders>
          </w:tcPr>
          <w:p w14:paraId="769E9641" w14:textId="77777777" w:rsidR="00FB55EE" w:rsidRDefault="00FB55EE">
            <w:pPr>
              <w:snapToGrid w:val="0"/>
              <w:rPr>
                <w:rFonts w:ascii="Calibri" w:hAnsi="Calibri" w:cs="Calibri"/>
                <w:b/>
                <w:bCs/>
                <w:color w:val="000000"/>
              </w:rPr>
            </w:pPr>
            <w:r>
              <w:rPr>
                <w:rFonts w:ascii="Calibri" w:hAnsi="Calibri" w:cs="Calibri"/>
                <w:b/>
                <w:bCs/>
                <w:color w:val="000000"/>
              </w:rPr>
              <w:t>Geconsulteerd</w:t>
            </w:r>
          </w:p>
        </w:tc>
        <w:tc>
          <w:tcPr>
            <w:tcW w:w="1853" w:type="dxa"/>
            <w:tcBorders>
              <w:top w:val="single" w:sz="4" w:space="0" w:color="000000"/>
              <w:left w:val="single" w:sz="4" w:space="0" w:color="000000"/>
              <w:bottom w:val="single" w:sz="4" w:space="0" w:color="000000"/>
              <w:right w:val="single" w:sz="4" w:space="0" w:color="000000"/>
            </w:tcBorders>
          </w:tcPr>
          <w:p w14:paraId="3CF722F1" w14:textId="77777777" w:rsidR="00FB55EE" w:rsidRDefault="00FB55EE">
            <w:pPr>
              <w:snapToGrid w:val="0"/>
              <w:rPr>
                <w:rFonts w:ascii="Calibri" w:hAnsi="Calibri" w:cs="Calibri"/>
                <w:b/>
                <w:bCs/>
                <w:color w:val="000000"/>
              </w:rPr>
            </w:pPr>
            <w:r>
              <w:rPr>
                <w:rFonts w:ascii="Calibri" w:hAnsi="Calibri" w:cs="Calibri"/>
                <w:b/>
                <w:bCs/>
                <w:color w:val="000000"/>
              </w:rPr>
              <w:t>Geïnformeerd</w:t>
            </w:r>
          </w:p>
          <w:p w14:paraId="70043D9B" w14:textId="77777777" w:rsidR="00AE49FB" w:rsidRDefault="00AE49FB">
            <w:pPr>
              <w:snapToGrid w:val="0"/>
              <w:rPr>
                <w:rFonts w:ascii="Calibri" w:hAnsi="Calibri" w:cs="Calibri"/>
                <w:b/>
                <w:bCs/>
                <w:color w:val="000000"/>
              </w:rPr>
            </w:pPr>
          </w:p>
          <w:p w14:paraId="6DBC5D24" w14:textId="77777777" w:rsidR="00AE49FB" w:rsidRDefault="00AE49FB">
            <w:pPr>
              <w:snapToGrid w:val="0"/>
              <w:rPr>
                <w:rFonts w:ascii="Calibri" w:hAnsi="Calibri" w:cs="Calibri"/>
                <w:b/>
                <w:bCs/>
                <w:color w:val="000000"/>
              </w:rPr>
            </w:pPr>
          </w:p>
        </w:tc>
      </w:tr>
      <w:tr w:rsidR="00FB55EE" w14:paraId="1DC8F1E8" w14:textId="77777777" w:rsidTr="00AE49FB">
        <w:trPr>
          <w:trHeight w:val="300"/>
        </w:trPr>
        <w:tc>
          <w:tcPr>
            <w:tcW w:w="2557" w:type="dxa"/>
            <w:tcBorders>
              <w:top w:val="single" w:sz="4" w:space="0" w:color="000000"/>
              <w:left w:val="single" w:sz="4" w:space="0" w:color="000000"/>
              <w:bottom w:val="single" w:sz="4" w:space="0" w:color="000000"/>
            </w:tcBorders>
          </w:tcPr>
          <w:p w14:paraId="4497FCD7" w14:textId="77777777" w:rsidR="00FB55EE" w:rsidRPr="00AE49FB" w:rsidRDefault="00D2189B">
            <w:pPr>
              <w:snapToGrid w:val="0"/>
              <w:rPr>
                <w:rFonts w:ascii="Calibri" w:hAnsi="Calibri" w:cs="Calibri"/>
                <w:bCs/>
                <w:iCs/>
                <w:color w:val="000000"/>
              </w:rPr>
            </w:pPr>
            <w:r>
              <w:rPr>
                <w:rFonts w:ascii="Calibri" w:hAnsi="Calibri" w:cs="Calibri"/>
                <w:bCs/>
                <w:iCs/>
                <w:color w:val="000000"/>
              </w:rPr>
              <w:t>M</w:t>
            </w:r>
            <w:r w:rsidR="003F0543">
              <w:rPr>
                <w:rFonts w:ascii="Calibri" w:hAnsi="Calibri" w:cs="Calibri"/>
                <w:bCs/>
                <w:iCs/>
                <w:color w:val="000000"/>
              </w:rPr>
              <w:t>o</w:t>
            </w:r>
            <w:r w:rsidR="00FB55EE" w:rsidRPr="00AE49FB">
              <w:rPr>
                <w:rFonts w:ascii="Calibri" w:hAnsi="Calibri" w:cs="Calibri"/>
                <w:bCs/>
                <w:iCs/>
                <w:color w:val="000000"/>
              </w:rPr>
              <w:t>nitoringstool</w:t>
            </w:r>
          </w:p>
        </w:tc>
        <w:tc>
          <w:tcPr>
            <w:tcW w:w="1626" w:type="dxa"/>
            <w:tcBorders>
              <w:top w:val="single" w:sz="4" w:space="0" w:color="000000"/>
              <w:left w:val="single" w:sz="4" w:space="0" w:color="000000"/>
              <w:bottom w:val="single" w:sz="4" w:space="0" w:color="000000"/>
            </w:tcBorders>
          </w:tcPr>
          <w:p w14:paraId="15CB97A7" w14:textId="77777777" w:rsidR="00FB55EE" w:rsidRPr="000A6FC4" w:rsidRDefault="00FB55EE" w:rsidP="006C4A39">
            <w:pPr>
              <w:snapToGrid w:val="0"/>
              <w:rPr>
                <w:rFonts w:ascii="Calibri" w:hAnsi="Calibri" w:cs="Calibri"/>
                <w:iCs/>
                <w:color w:val="000000"/>
              </w:rPr>
            </w:pPr>
            <w:r>
              <w:rPr>
                <w:rFonts w:ascii="Calibri" w:hAnsi="Calibri" w:cs="Calibri"/>
                <w:iCs/>
                <w:color w:val="000000"/>
              </w:rPr>
              <w:t>Opdracht-nemer (</w:t>
            </w:r>
            <w:r w:rsidRPr="000A6FC4">
              <w:rPr>
                <w:rFonts w:ascii="Calibri" w:hAnsi="Calibri" w:cs="Calibri"/>
                <w:iCs/>
                <w:color w:val="000000"/>
              </w:rPr>
              <w:t>RIVM</w:t>
            </w:r>
            <w:r>
              <w:rPr>
                <w:rFonts w:ascii="Calibri" w:hAnsi="Calibri" w:cs="Calibri"/>
                <w:iCs/>
                <w:color w:val="000000"/>
              </w:rPr>
              <w:t>)</w:t>
            </w:r>
          </w:p>
        </w:tc>
        <w:tc>
          <w:tcPr>
            <w:tcW w:w="1351" w:type="dxa"/>
            <w:tcBorders>
              <w:top w:val="single" w:sz="4" w:space="0" w:color="000000"/>
              <w:left w:val="single" w:sz="4" w:space="0" w:color="000000"/>
              <w:bottom w:val="single" w:sz="4" w:space="0" w:color="000000"/>
            </w:tcBorders>
          </w:tcPr>
          <w:p w14:paraId="3E85A973" w14:textId="77777777" w:rsidR="00FB55EE" w:rsidRPr="000A6FC4" w:rsidRDefault="00FB55EE">
            <w:pPr>
              <w:snapToGrid w:val="0"/>
              <w:rPr>
                <w:rFonts w:ascii="Calibri" w:hAnsi="Calibri" w:cs="Calibri"/>
                <w:iCs/>
                <w:color w:val="000000"/>
              </w:rPr>
            </w:pPr>
            <w:r w:rsidRPr="000A6FC4">
              <w:rPr>
                <w:rFonts w:ascii="Calibri" w:hAnsi="Calibri" w:cs="Calibri"/>
                <w:iCs/>
                <w:color w:val="000000"/>
              </w:rPr>
              <w:t>Ien</w:t>
            </w:r>
            <w:r w:rsidR="003A7430">
              <w:rPr>
                <w:rFonts w:ascii="Calibri" w:hAnsi="Calibri" w:cs="Calibri"/>
                <w:iCs/>
                <w:color w:val="000000"/>
              </w:rPr>
              <w:t>W</w:t>
            </w:r>
            <w:r w:rsidRPr="000A6FC4">
              <w:rPr>
                <w:rFonts w:ascii="Calibri" w:hAnsi="Calibri" w:cs="Calibri"/>
                <w:iCs/>
                <w:color w:val="000000"/>
              </w:rPr>
              <w:t>/D</w:t>
            </w:r>
            <w:r w:rsidR="00420147">
              <w:rPr>
                <w:rFonts w:ascii="Calibri" w:hAnsi="Calibri" w:cs="Calibri"/>
                <w:iCs/>
                <w:color w:val="000000"/>
              </w:rPr>
              <w:t>LCE</w:t>
            </w:r>
          </w:p>
        </w:tc>
        <w:tc>
          <w:tcPr>
            <w:tcW w:w="1706" w:type="dxa"/>
            <w:tcBorders>
              <w:top w:val="single" w:sz="4" w:space="0" w:color="000000"/>
              <w:left w:val="single" w:sz="4" w:space="0" w:color="000000"/>
              <w:bottom w:val="single" w:sz="4" w:space="0" w:color="000000"/>
            </w:tcBorders>
          </w:tcPr>
          <w:p w14:paraId="28C27B11" w14:textId="77777777" w:rsidR="00FB55EE" w:rsidRPr="00105B97" w:rsidRDefault="0026551B">
            <w:pPr>
              <w:snapToGrid w:val="0"/>
              <w:rPr>
                <w:rFonts w:ascii="Calibri" w:hAnsi="Calibri" w:cs="Calibri"/>
                <w:iCs/>
                <w:color w:val="000000"/>
                <w:lang w:val="en-US"/>
              </w:rPr>
            </w:pPr>
            <w:proofErr w:type="spellStart"/>
            <w:r w:rsidRPr="00105B97">
              <w:rPr>
                <w:rFonts w:ascii="Calibri" w:hAnsi="Calibri" w:cs="Calibri"/>
                <w:iCs/>
                <w:color w:val="000000"/>
                <w:lang w:val="en-US"/>
              </w:rPr>
              <w:t>LabelA</w:t>
            </w:r>
            <w:proofErr w:type="spellEnd"/>
            <w:r w:rsidRPr="00105B97">
              <w:rPr>
                <w:rFonts w:ascii="Calibri" w:hAnsi="Calibri" w:cs="Calibri"/>
                <w:iCs/>
                <w:color w:val="000000"/>
                <w:lang w:val="en-US"/>
              </w:rPr>
              <w:t>/</w:t>
            </w:r>
            <w:r w:rsidR="00734772" w:rsidRPr="00105B97">
              <w:rPr>
                <w:rFonts w:ascii="Calibri" w:hAnsi="Calibri" w:cs="Calibri"/>
                <w:iCs/>
                <w:color w:val="000000"/>
                <w:lang w:val="en-US"/>
              </w:rPr>
              <w:t>RIVM_WING/RIVM_MIL</w:t>
            </w:r>
          </w:p>
        </w:tc>
        <w:tc>
          <w:tcPr>
            <w:tcW w:w="1696" w:type="dxa"/>
            <w:tcBorders>
              <w:top w:val="single" w:sz="4" w:space="0" w:color="000000"/>
              <w:left w:val="single" w:sz="4" w:space="0" w:color="000000"/>
              <w:bottom w:val="single" w:sz="4" w:space="0" w:color="000000"/>
            </w:tcBorders>
          </w:tcPr>
          <w:p w14:paraId="47F8104B" w14:textId="77777777" w:rsidR="00FB55EE" w:rsidRPr="000A6FC4" w:rsidRDefault="007378A2">
            <w:pPr>
              <w:snapToGrid w:val="0"/>
              <w:rPr>
                <w:rFonts w:ascii="Calibri" w:hAnsi="Calibri" w:cs="Calibri"/>
                <w:iCs/>
                <w:color w:val="000000"/>
              </w:rPr>
            </w:pPr>
            <w:r>
              <w:rPr>
                <w:rFonts w:ascii="Calibri" w:hAnsi="Calibri" w:cs="Calibri"/>
                <w:color w:val="000000"/>
              </w:rPr>
              <w:t>RWS/</w:t>
            </w:r>
            <w:r w:rsidR="00FB55EE" w:rsidRPr="000A6FC4">
              <w:rPr>
                <w:rFonts w:ascii="Calibri" w:hAnsi="Calibri" w:cs="Calibri"/>
                <w:iCs/>
                <w:color w:val="000000"/>
              </w:rPr>
              <w:t>InfoMil, gebruikersgroep</w:t>
            </w:r>
          </w:p>
        </w:tc>
        <w:tc>
          <w:tcPr>
            <w:tcW w:w="1853" w:type="dxa"/>
            <w:tcBorders>
              <w:top w:val="single" w:sz="4" w:space="0" w:color="000000"/>
              <w:left w:val="single" w:sz="4" w:space="0" w:color="000000"/>
              <w:bottom w:val="single" w:sz="4" w:space="0" w:color="000000"/>
              <w:right w:val="single" w:sz="4" w:space="0" w:color="000000"/>
            </w:tcBorders>
          </w:tcPr>
          <w:p w14:paraId="1295F447" w14:textId="77777777" w:rsidR="00AE49FB" w:rsidRPr="000A6FC4" w:rsidRDefault="00FB55EE">
            <w:pPr>
              <w:snapToGrid w:val="0"/>
              <w:rPr>
                <w:rFonts w:ascii="Calibri" w:hAnsi="Calibri" w:cs="Calibri"/>
                <w:iCs/>
                <w:color w:val="000000"/>
              </w:rPr>
            </w:pPr>
            <w:r w:rsidRPr="000A6FC4">
              <w:rPr>
                <w:rFonts w:ascii="Calibri" w:hAnsi="Calibri" w:cs="Calibri"/>
                <w:iCs/>
                <w:color w:val="000000"/>
              </w:rPr>
              <w:t>NSL-coördinatoren</w:t>
            </w:r>
          </w:p>
        </w:tc>
      </w:tr>
      <w:tr w:rsidR="00FB55EE" w14:paraId="00AB669F" w14:textId="77777777" w:rsidTr="00AE49FB">
        <w:trPr>
          <w:trHeight w:val="300"/>
        </w:trPr>
        <w:tc>
          <w:tcPr>
            <w:tcW w:w="2557" w:type="dxa"/>
            <w:tcBorders>
              <w:top w:val="single" w:sz="4" w:space="0" w:color="000000"/>
              <w:left w:val="single" w:sz="4" w:space="0" w:color="000000"/>
              <w:bottom w:val="single" w:sz="4" w:space="0" w:color="000000"/>
            </w:tcBorders>
          </w:tcPr>
          <w:p w14:paraId="0E13CE18" w14:textId="77777777" w:rsidR="00FB55EE" w:rsidRDefault="00FB55EE">
            <w:pPr>
              <w:snapToGrid w:val="0"/>
              <w:rPr>
                <w:rFonts w:ascii="Calibri" w:hAnsi="Calibri" w:cs="Calibri"/>
                <w:color w:val="000000"/>
              </w:rPr>
            </w:pPr>
            <w:r>
              <w:rPr>
                <w:rFonts w:ascii="Calibri" w:hAnsi="Calibri" w:cs="Calibri"/>
                <w:color w:val="000000"/>
              </w:rPr>
              <w:t>Functioneel beheer (strategisch, functionaliteit)</w:t>
            </w:r>
          </w:p>
        </w:tc>
        <w:tc>
          <w:tcPr>
            <w:tcW w:w="1626" w:type="dxa"/>
            <w:tcBorders>
              <w:top w:val="single" w:sz="4" w:space="0" w:color="000000"/>
              <w:left w:val="single" w:sz="4" w:space="0" w:color="000000"/>
              <w:bottom w:val="single" w:sz="4" w:space="0" w:color="000000"/>
            </w:tcBorders>
          </w:tcPr>
          <w:p w14:paraId="28D625F1" w14:textId="77777777" w:rsidR="00FB55EE" w:rsidRDefault="005A415F" w:rsidP="005A415F">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14:paraId="3A7A635F" w14:textId="77777777" w:rsidR="00FB55EE" w:rsidRDefault="00EF719C" w:rsidP="00565FA6">
            <w:pPr>
              <w:snapToGrid w:val="0"/>
              <w:rPr>
                <w:rFonts w:ascii="Calibri" w:hAnsi="Calibri" w:cs="Calibri"/>
                <w:color w:val="000000"/>
              </w:rPr>
            </w:pPr>
            <w:r>
              <w:rPr>
                <w:rFonts w:ascii="Calibri" w:hAnsi="Calibri" w:cs="Calibri"/>
                <w:color w:val="000000"/>
              </w:rPr>
              <w:t xml:space="preserve">Opdrachtgeversoverleg, </w:t>
            </w:r>
            <w:r w:rsidR="00C751F7">
              <w:rPr>
                <w:rFonts w:ascii="Calibri" w:hAnsi="Calibri" w:cs="Calibri"/>
                <w:color w:val="000000"/>
              </w:rPr>
              <w:t>RIVM</w:t>
            </w:r>
          </w:p>
        </w:tc>
        <w:tc>
          <w:tcPr>
            <w:tcW w:w="1706" w:type="dxa"/>
            <w:tcBorders>
              <w:top w:val="single" w:sz="4" w:space="0" w:color="000000"/>
              <w:left w:val="single" w:sz="4" w:space="0" w:color="000000"/>
              <w:bottom w:val="single" w:sz="4" w:space="0" w:color="000000"/>
            </w:tcBorders>
          </w:tcPr>
          <w:p w14:paraId="0442FEAB" w14:textId="77777777" w:rsidR="00FB55EE" w:rsidRDefault="007378A2">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w:t>
            </w:r>
          </w:p>
        </w:tc>
        <w:tc>
          <w:tcPr>
            <w:tcW w:w="1696" w:type="dxa"/>
            <w:tcBorders>
              <w:top w:val="single" w:sz="4" w:space="0" w:color="000000"/>
              <w:left w:val="single" w:sz="4" w:space="0" w:color="000000"/>
              <w:bottom w:val="single" w:sz="4" w:space="0" w:color="000000"/>
            </w:tcBorders>
          </w:tcPr>
          <w:p w14:paraId="1930A0B8" w14:textId="77777777" w:rsidR="00FB55EE" w:rsidRDefault="00FB55EE">
            <w:pPr>
              <w:snapToGrid w:val="0"/>
              <w:rPr>
                <w:rFonts w:ascii="Calibri" w:hAnsi="Calibri" w:cs="Calibri"/>
                <w:color w:val="000000"/>
              </w:rPr>
            </w:pPr>
            <w:r>
              <w:rPr>
                <w:rFonts w:ascii="Calibri" w:hAnsi="Calibri" w:cs="Calibri"/>
                <w:color w:val="000000"/>
              </w:rPr>
              <w:t>Overleggroep</w:t>
            </w:r>
          </w:p>
        </w:tc>
        <w:tc>
          <w:tcPr>
            <w:tcW w:w="1853" w:type="dxa"/>
            <w:tcBorders>
              <w:top w:val="single" w:sz="4" w:space="0" w:color="000000"/>
              <w:left w:val="single" w:sz="4" w:space="0" w:color="000000"/>
              <w:bottom w:val="single" w:sz="4" w:space="0" w:color="000000"/>
              <w:right w:val="single" w:sz="4" w:space="0" w:color="000000"/>
            </w:tcBorders>
          </w:tcPr>
          <w:p w14:paraId="799267F7" w14:textId="77777777" w:rsidR="00FB55EE" w:rsidRDefault="00FB55EE">
            <w:pPr>
              <w:snapToGrid w:val="0"/>
              <w:rPr>
                <w:rFonts w:ascii="Calibri" w:hAnsi="Calibri" w:cs="Calibri"/>
                <w:color w:val="000000"/>
              </w:rPr>
            </w:pPr>
          </w:p>
        </w:tc>
      </w:tr>
      <w:tr w:rsidR="00FB55EE" w14:paraId="66572EE4" w14:textId="77777777" w:rsidTr="00AE49FB">
        <w:trPr>
          <w:trHeight w:val="300"/>
        </w:trPr>
        <w:tc>
          <w:tcPr>
            <w:tcW w:w="2557" w:type="dxa"/>
            <w:tcBorders>
              <w:top w:val="single" w:sz="4" w:space="0" w:color="000000"/>
              <w:left w:val="single" w:sz="4" w:space="0" w:color="000000"/>
              <w:bottom w:val="single" w:sz="4" w:space="0" w:color="000000"/>
            </w:tcBorders>
          </w:tcPr>
          <w:p w14:paraId="4A8C86DA" w14:textId="77777777" w:rsidR="00FB55EE" w:rsidRDefault="00FB55EE">
            <w:pPr>
              <w:snapToGrid w:val="0"/>
              <w:rPr>
                <w:rFonts w:ascii="Calibri" w:hAnsi="Calibri" w:cs="Calibri"/>
                <w:color w:val="000000"/>
              </w:rPr>
            </w:pPr>
            <w:r>
              <w:rPr>
                <w:rFonts w:ascii="Calibri" w:hAnsi="Calibri" w:cs="Calibri"/>
                <w:color w:val="000000"/>
              </w:rPr>
              <w:t>Functioneel beheer (tactisch, gebruikersondersteuning)</w:t>
            </w:r>
          </w:p>
        </w:tc>
        <w:tc>
          <w:tcPr>
            <w:tcW w:w="1626" w:type="dxa"/>
            <w:tcBorders>
              <w:top w:val="single" w:sz="4" w:space="0" w:color="000000"/>
              <w:left w:val="single" w:sz="4" w:space="0" w:color="000000"/>
              <w:bottom w:val="single" w:sz="4" w:space="0" w:color="000000"/>
            </w:tcBorders>
          </w:tcPr>
          <w:p w14:paraId="0C1E2FAB" w14:textId="77777777" w:rsidR="00FB55EE" w:rsidRDefault="00FB55EE">
            <w:pPr>
              <w:snapToGrid w:val="0"/>
              <w:rPr>
                <w:rFonts w:ascii="Calibri" w:hAnsi="Calibri" w:cs="Calibri"/>
                <w:color w:val="000000"/>
              </w:rPr>
            </w:pPr>
            <w:r>
              <w:rPr>
                <w:rFonts w:ascii="Calibri" w:hAnsi="Calibri" w:cs="Calibri"/>
                <w:color w:val="000000"/>
              </w:rPr>
              <w:t>RIVM, InfoMil</w:t>
            </w:r>
          </w:p>
        </w:tc>
        <w:tc>
          <w:tcPr>
            <w:tcW w:w="1351" w:type="dxa"/>
            <w:tcBorders>
              <w:top w:val="single" w:sz="4" w:space="0" w:color="000000"/>
              <w:left w:val="single" w:sz="4" w:space="0" w:color="000000"/>
              <w:bottom w:val="single" w:sz="4" w:space="0" w:color="000000"/>
            </w:tcBorders>
          </w:tcPr>
          <w:p w14:paraId="7D176339" w14:textId="77777777" w:rsidR="00FB55EE" w:rsidRDefault="00FB55EE" w:rsidP="00420147">
            <w:pPr>
              <w:snapToGrid w:val="0"/>
              <w:rPr>
                <w:rFonts w:ascii="Calibri" w:hAnsi="Calibri" w:cs="Calibri"/>
                <w:color w:val="000000"/>
              </w:rPr>
            </w:pPr>
            <w:r>
              <w:rPr>
                <w:rFonts w:ascii="Calibri" w:hAnsi="Calibri" w:cs="Calibri"/>
                <w:color w:val="000000"/>
              </w:rPr>
              <w:t>Ien</w:t>
            </w:r>
            <w:r w:rsidR="003A7430">
              <w:rPr>
                <w:rFonts w:ascii="Calibri" w:hAnsi="Calibri" w:cs="Calibri"/>
                <w:color w:val="000000"/>
              </w:rPr>
              <w:t>W</w:t>
            </w:r>
            <w:r>
              <w:rPr>
                <w:rFonts w:ascii="Calibri" w:hAnsi="Calibri" w:cs="Calibri"/>
                <w:color w:val="000000"/>
              </w:rPr>
              <w:t>/</w:t>
            </w:r>
            <w:r w:rsidR="00420147">
              <w:rPr>
                <w:rFonts w:ascii="Calibri" w:hAnsi="Calibri" w:cs="Calibri"/>
                <w:color w:val="000000"/>
              </w:rPr>
              <w:t>DLCE</w:t>
            </w:r>
          </w:p>
        </w:tc>
        <w:tc>
          <w:tcPr>
            <w:tcW w:w="1706" w:type="dxa"/>
            <w:tcBorders>
              <w:top w:val="single" w:sz="4" w:space="0" w:color="000000"/>
              <w:left w:val="single" w:sz="4" w:space="0" w:color="000000"/>
              <w:bottom w:val="single" w:sz="4" w:space="0" w:color="000000"/>
            </w:tcBorders>
          </w:tcPr>
          <w:p w14:paraId="05467314" w14:textId="77777777" w:rsidR="00FB55EE" w:rsidRPr="00105B97" w:rsidRDefault="00734772">
            <w:pPr>
              <w:snapToGrid w:val="0"/>
              <w:rPr>
                <w:rFonts w:ascii="Calibri" w:hAnsi="Calibri" w:cs="Calibri"/>
                <w:color w:val="000000"/>
                <w:lang w:val="en-US"/>
              </w:rPr>
            </w:pPr>
            <w:proofErr w:type="spellStart"/>
            <w:r w:rsidRPr="008771AB">
              <w:rPr>
                <w:rFonts w:ascii="Calibri" w:hAnsi="Calibri" w:cs="Calibri"/>
                <w:iCs/>
                <w:color w:val="000000"/>
                <w:lang w:val="en-US"/>
              </w:rPr>
              <w:t>LabelA</w:t>
            </w:r>
            <w:proofErr w:type="spellEnd"/>
            <w:r w:rsidRPr="008771AB">
              <w:rPr>
                <w:rFonts w:ascii="Calibri" w:hAnsi="Calibri" w:cs="Calibri"/>
                <w:iCs/>
                <w:color w:val="000000"/>
                <w:lang w:val="en-US"/>
              </w:rPr>
              <w:t>/RIVM_WING/RIVM_MIL</w:t>
            </w:r>
          </w:p>
        </w:tc>
        <w:tc>
          <w:tcPr>
            <w:tcW w:w="1696" w:type="dxa"/>
            <w:tcBorders>
              <w:top w:val="single" w:sz="4" w:space="0" w:color="000000"/>
              <w:left w:val="single" w:sz="4" w:space="0" w:color="000000"/>
              <w:bottom w:val="single" w:sz="4" w:space="0" w:color="000000"/>
            </w:tcBorders>
          </w:tcPr>
          <w:p w14:paraId="7AB972FF" w14:textId="695D5DC7" w:rsidR="00FB55EE" w:rsidRDefault="00647DA1">
            <w:pPr>
              <w:snapToGrid w:val="0"/>
              <w:rPr>
                <w:rFonts w:ascii="Calibri" w:hAnsi="Calibri" w:cs="Calibri"/>
                <w:color w:val="000000"/>
              </w:rPr>
            </w:pPr>
            <w:r>
              <w:rPr>
                <w:rFonts w:ascii="Calibri" w:hAnsi="Calibri" w:cs="Calibri"/>
                <w:color w:val="000000"/>
              </w:rPr>
              <w:t>G</w:t>
            </w:r>
            <w:r w:rsidR="00FB55EE">
              <w:rPr>
                <w:rFonts w:ascii="Calibri" w:hAnsi="Calibri" w:cs="Calibri"/>
                <w:color w:val="000000"/>
              </w:rPr>
              <w:t>ebruikersgroep</w:t>
            </w:r>
          </w:p>
        </w:tc>
        <w:tc>
          <w:tcPr>
            <w:tcW w:w="1853" w:type="dxa"/>
            <w:tcBorders>
              <w:top w:val="single" w:sz="4" w:space="0" w:color="000000"/>
              <w:left w:val="single" w:sz="4" w:space="0" w:color="000000"/>
              <w:bottom w:val="single" w:sz="4" w:space="0" w:color="000000"/>
              <w:right w:val="single" w:sz="4" w:space="0" w:color="000000"/>
            </w:tcBorders>
          </w:tcPr>
          <w:p w14:paraId="377D8B56" w14:textId="77777777" w:rsidR="00FB55EE" w:rsidRPr="000A6FC4" w:rsidRDefault="00FB55EE">
            <w:pPr>
              <w:snapToGrid w:val="0"/>
              <w:rPr>
                <w:rFonts w:ascii="Calibri" w:hAnsi="Calibri" w:cs="Calibri"/>
                <w:iCs/>
                <w:color w:val="000000"/>
              </w:rPr>
            </w:pPr>
            <w:r w:rsidRPr="000A6FC4">
              <w:rPr>
                <w:rFonts w:ascii="Calibri" w:hAnsi="Calibri" w:cs="Calibri"/>
                <w:iCs/>
                <w:color w:val="000000"/>
              </w:rPr>
              <w:t>NSL-coördinatoren</w:t>
            </w:r>
          </w:p>
        </w:tc>
      </w:tr>
      <w:tr w:rsidR="00FB55EE" w:rsidRPr="00A76A95" w14:paraId="775BB3A9" w14:textId="77777777" w:rsidTr="00AE49FB">
        <w:trPr>
          <w:trHeight w:val="300"/>
        </w:trPr>
        <w:tc>
          <w:tcPr>
            <w:tcW w:w="2557" w:type="dxa"/>
            <w:tcBorders>
              <w:top w:val="single" w:sz="4" w:space="0" w:color="000000"/>
              <w:left w:val="single" w:sz="4" w:space="0" w:color="000000"/>
              <w:bottom w:val="single" w:sz="4" w:space="0" w:color="000000"/>
            </w:tcBorders>
          </w:tcPr>
          <w:p w14:paraId="39AEDA10" w14:textId="77777777" w:rsidR="00FB55EE" w:rsidRDefault="00FB55EE">
            <w:pPr>
              <w:snapToGrid w:val="0"/>
              <w:rPr>
                <w:rFonts w:ascii="Calibri" w:hAnsi="Calibri" w:cs="Calibri"/>
                <w:color w:val="000000"/>
              </w:rPr>
            </w:pPr>
            <w:r>
              <w:rPr>
                <w:rFonts w:ascii="Calibri" w:hAnsi="Calibri" w:cs="Calibri"/>
                <w:color w:val="000000"/>
              </w:rPr>
              <w:t>Applicatiebeheer</w:t>
            </w:r>
          </w:p>
        </w:tc>
        <w:tc>
          <w:tcPr>
            <w:tcW w:w="1626" w:type="dxa"/>
            <w:tcBorders>
              <w:top w:val="single" w:sz="4" w:space="0" w:color="000000"/>
              <w:left w:val="single" w:sz="4" w:space="0" w:color="000000"/>
              <w:bottom w:val="single" w:sz="4" w:space="0" w:color="000000"/>
            </w:tcBorders>
          </w:tcPr>
          <w:p w14:paraId="03F06D9C" w14:textId="77777777"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14:paraId="39A9AC53" w14:textId="77777777"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14:paraId="3D44BDE6" w14:textId="77777777" w:rsidR="00FB55EE" w:rsidRPr="00105B97" w:rsidRDefault="00734772">
            <w:pPr>
              <w:snapToGrid w:val="0"/>
              <w:rPr>
                <w:rFonts w:ascii="Calibri" w:hAnsi="Calibri" w:cs="Calibri"/>
                <w:color w:val="000000"/>
                <w:lang w:val="en-US"/>
              </w:rPr>
            </w:pPr>
            <w:proofErr w:type="spellStart"/>
            <w:r w:rsidRPr="008771AB">
              <w:rPr>
                <w:rFonts w:ascii="Calibri" w:hAnsi="Calibri" w:cs="Calibri"/>
                <w:iCs/>
                <w:color w:val="000000"/>
                <w:lang w:val="en-US"/>
              </w:rPr>
              <w:t>LabelA</w:t>
            </w:r>
            <w:proofErr w:type="spellEnd"/>
            <w:r w:rsidRPr="008771AB">
              <w:rPr>
                <w:rFonts w:ascii="Calibri" w:hAnsi="Calibri" w:cs="Calibri"/>
                <w:iCs/>
                <w:color w:val="000000"/>
                <w:lang w:val="en-US"/>
              </w:rPr>
              <w:t>/RIVM_WING/RIVM_MIL</w:t>
            </w:r>
          </w:p>
        </w:tc>
        <w:tc>
          <w:tcPr>
            <w:tcW w:w="1696" w:type="dxa"/>
            <w:tcBorders>
              <w:top w:val="single" w:sz="4" w:space="0" w:color="000000"/>
              <w:left w:val="single" w:sz="4" w:space="0" w:color="000000"/>
              <w:bottom w:val="single" w:sz="4" w:space="0" w:color="000000"/>
            </w:tcBorders>
          </w:tcPr>
          <w:p w14:paraId="113600EA" w14:textId="77777777" w:rsidR="00FB55EE" w:rsidRPr="00105B97" w:rsidRDefault="00FB55EE">
            <w:pPr>
              <w:snapToGrid w:val="0"/>
              <w:rPr>
                <w:rFonts w:ascii="Calibri" w:hAnsi="Calibri" w:cs="Calibri"/>
                <w:color w:val="000000"/>
                <w:lang w:val="en-US"/>
              </w:rPr>
            </w:pPr>
          </w:p>
        </w:tc>
        <w:tc>
          <w:tcPr>
            <w:tcW w:w="1853" w:type="dxa"/>
            <w:tcBorders>
              <w:top w:val="single" w:sz="4" w:space="0" w:color="000000"/>
              <w:left w:val="single" w:sz="4" w:space="0" w:color="000000"/>
              <w:bottom w:val="single" w:sz="4" w:space="0" w:color="000000"/>
              <w:right w:val="single" w:sz="4" w:space="0" w:color="000000"/>
            </w:tcBorders>
          </w:tcPr>
          <w:p w14:paraId="5FCDDB1C" w14:textId="77777777" w:rsidR="00FB55EE" w:rsidRPr="00105B97" w:rsidRDefault="00FB55EE">
            <w:pPr>
              <w:snapToGrid w:val="0"/>
              <w:rPr>
                <w:rFonts w:ascii="Calibri" w:hAnsi="Calibri" w:cs="Calibri"/>
                <w:color w:val="000000"/>
                <w:lang w:val="en-US"/>
              </w:rPr>
            </w:pPr>
          </w:p>
        </w:tc>
      </w:tr>
      <w:tr w:rsidR="00FB55EE" w14:paraId="25555043" w14:textId="77777777" w:rsidTr="00AE49FB">
        <w:trPr>
          <w:trHeight w:val="300"/>
        </w:trPr>
        <w:tc>
          <w:tcPr>
            <w:tcW w:w="2557" w:type="dxa"/>
            <w:tcBorders>
              <w:top w:val="single" w:sz="4" w:space="0" w:color="000000"/>
              <w:left w:val="single" w:sz="4" w:space="0" w:color="000000"/>
              <w:bottom w:val="single" w:sz="4" w:space="0" w:color="000000"/>
            </w:tcBorders>
          </w:tcPr>
          <w:p w14:paraId="14084937" w14:textId="77777777" w:rsidR="00FB55EE" w:rsidRDefault="00FB55EE">
            <w:pPr>
              <w:snapToGrid w:val="0"/>
              <w:rPr>
                <w:rFonts w:ascii="Calibri" w:hAnsi="Calibri" w:cs="Calibri"/>
                <w:color w:val="000000"/>
              </w:rPr>
            </w:pPr>
            <w:r>
              <w:rPr>
                <w:rFonts w:ascii="Calibri" w:hAnsi="Calibri" w:cs="Calibri"/>
                <w:color w:val="000000"/>
              </w:rPr>
              <w:t xml:space="preserve">Technisch beheer </w:t>
            </w:r>
            <w:r w:rsidR="003F0543">
              <w:rPr>
                <w:rFonts w:ascii="Calibri" w:hAnsi="Calibri" w:cs="Calibri"/>
                <w:color w:val="000000"/>
              </w:rPr>
              <w:t>mo</w:t>
            </w:r>
            <w:r>
              <w:rPr>
                <w:rFonts w:ascii="Calibri" w:hAnsi="Calibri" w:cs="Calibri"/>
                <w:color w:val="000000"/>
              </w:rPr>
              <w:t>nitoringstool</w:t>
            </w:r>
          </w:p>
        </w:tc>
        <w:tc>
          <w:tcPr>
            <w:tcW w:w="1626" w:type="dxa"/>
            <w:tcBorders>
              <w:top w:val="single" w:sz="4" w:space="0" w:color="000000"/>
              <w:left w:val="single" w:sz="4" w:space="0" w:color="000000"/>
              <w:bottom w:val="single" w:sz="4" w:space="0" w:color="000000"/>
            </w:tcBorders>
          </w:tcPr>
          <w:p w14:paraId="1CED8F56" w14:textId="77777777"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14:paraId="60A08D3D" w14:textId="77777777"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14:paraId="0A574371" w14:textId="77777777" w:rsidR="00FB55EE" w:rsidRPr="00105B97" w:rsidRDefault="00734772" w:rsidP="00611905">
            <w:pPr>
              <w:snapToGrid w:val="0"/>
              <w:rPr>
                <w:rFonts w:ascii="Calibri" w:hAnsi="Calibri" w:cs="Calibri"/>
                <w:color w:val="000000"/>
                <w:lang w:val="en-US"/>
              </w:rPr>
            </w:pPr>
            <w:proofErr w:type="spellStart"/>
            <w:r w:rsidRPr="008771AB">
              <w:rPr>
                <w:rFonts w:ascii="Calibri" w:hAnsi="Calibri" w:cs="Calibri"/>
                <w:iCs/>
                <w:color w:val="000000"/>
                <w:lang w:val="en-US"/>
              </w:rPr>
              <w:t>LabelA</w:t>
            </w:r>
            <w:proofErr w:type="spellEnd"/>
            <w:r w:rsidRPr="008771AB">
              <w:rPr>
                <w:rFonts w:ascii="Calibri" w:hAnsi="Calibri" w:cs="Calibri"/>
                <w:iCs/>
                <w:color w:val="000000"/>
                <w:lang w:val="en-US"/>
              </w:rPr>
              <w:t>/RIVM_WING/RIVM_MIL</w:t>
            </w:r>
          </w:p>
        </w:tc>
        <w:tc>
          <w:tcPr>
            <w:tcW w:w="1696" w:type="dxa"/>
            <w:tcBorders>
              <w:top w:val="single" w:sz="4" w:space="0" w:color="000000"/>
              <w:left w:val="single" w:sz="4" w:space="0" w:color="000000"/>
              <w:bottom w:val="single" w:sz="4" w:space="0" w:color="000000"/>
            </w:tcBorders>
          </w:tcPr>
          <w:p w14:paraId="50C2F734" w14:textId="77777777" w:rsidR="00FB55EE" w:rsidRDefault="007378A2">
            <w:pPr>
              <w:snapToGrid w:val="0"/>
              <w:rPr>
                <w:rFonts w:ascii="Calibri" w:hAnsi="Calibri" w:cs="Calibri"/>
                <w:color w:val="000000"/>
              </w:rPr>
            </w:pPr>
            <w:r>
              <w:rPr>
                <w:rFonts w:ascii="Calibri" w:hAnsi="Calibri" w:cs="Calibri"/>
                <w:color w:val="000000"/>
              </w:rPr>
              <w:t>RWS/</w:t>
            </w:r>
            <w:r w:rsidR="00FB55EE">
              <w:rPr>
                <w:rFonts w:ascii="Calibri" w:hAnsi="Calibri" w:cs="Calibri"/>
                <w:color w:val="000000"/>
              </w:rPr>
              <w:t>InfoMil</w:t>
            </w:r>
          </w:p>
        </w:tc>
        <w:tc>
          <w:tcPr>
            <w:tcW w:w="1853" w:type="dxa"/>
            <w:tcBorders>
              <w:top w:val="single" w:sz="4" w:space="0" w:color="000000"/>
              <w:left w:val="single" w:sz="4" w:space="0" w:color="000000"/>
              <w:bottom w:val="single" w:sz="4" w:space="0" w:color="000000"/>
              <w:right w:val="single" w:sz="4" w:space="0" w:color="000000"/>
            </w:tcBorders>
          </w:tcPr>
          <w:p w14:paraId="629265B9" w14:textId="77777777" w:rsidR="00FB55EE" w:rsidRDefault="00FB55EE">
            <w:pPr>
              <w:snapToGrid w:val="0"/>
              <w:rPr>
                <w:rFonts w:ascii="Calibri" w:hAnsi="Calibri" w:cs="Calibri"/>
                <w:color w:val="000000"/>
              </w:rPr>
            </w:pPr>
            <w:r>
              <w:rPr>
                <w:rFonts w:ascii="Calibri" w:hAnsi="Calibri" w:cs="Calibri"/>
                <w:color w:val="000000"/>
              </w:rPr>
              <w:t>Overleggroep</w:t>
            </w:r>
          </w:p>
        </w:tc>
      </w:tr>
      <w:tr w:rsidR="00FB55EE" w14:paraId="537664C9" w14:textId="77777777" w:rsidTr="00AE49FB">
        <w:trPr>
          <w:trHeight w:val="300"/>
        </w:trPr>
        <w:tc>
          <w:tcPr>
            <w:tcW w:w="2557" w:type="dxa"/>
            <w:tcBorders>
              <w:top w:val="single" w:sz="4" w:space="0" w:color="000000"/>
              <w:left w:val="single" w:sz="4" w:space="0" w:color="000000"/>
              <w:bottom w:val="single" w:sz="4" w:space="0" w:color="000000"/>
            </w:tcBorders>
          </w:tcPr>
          <w:p w14:paraId="54F4DCF3" w14:textId="77777777" w:rsidR="00FB55EE" w:rsidRDefault="00FB55EE">
            <w:pPr>
              <w:snapToGrid w:val="0"/>
              <w:rPr>
                <w:rFonts w:ascii="Calibri" w:hAnsi="Calibri" w:cs="Calibri"/>
                <w:color w:val="000000"/>
                <w:vertAlign w:val="superscript"/>
              </w:rPr>
            </w:pPr>
            <w:r>
              <w:rPr>
                <w:rFonts w:ascii="Calibri" w:hAnsi="Calibri" w:cs="Calibri"/>
                <w:color w:val="000000"/>
              </w:rPr>
              <w:t>Invoer meldingen NSL in tool*</w:t>
            </w:r>
            <w:r>
              <w:rPr>
                <w:rFonts w:ascii="Calibri" w:hAnsi="Calibri" w:cs="Calibri"/>
                <w:color w:val="000000"/>
                <w:vertAlign w:val="superscript"/>
              </w:rPr>
              <w:t>1</w:t>
            </w:r>
          </w:p>
        </w:tc>
        <w:tc>
          <w:tcPr>
            <w:tcW w:w="1626" w:type="dxa"/>
            <w:tcBorders>
              <w:top w:val="single" w:sz="4" w:space="0" w:color="000000"/>
              <w:left w:val="single" w:sz="4" w:space="0" w:color="000000"/>
              <w:bottom w:val="single" w:sz="4" w:space="0" w:color="000000"/>
            </w:tcBorders>
          </w:tcPr>
          <w:p w14:paraId="50CD4279" w14:textId="77777777" w:rsidR="00FB55EE" w:rsidRDefault="00FB55EE">
            <w:pPr>
              <w:snapToGrid w:val="0"/>
              <w:rPr>
                <w:rFonts w:ascii="Calibri" w:hAnsi="Calibri" w:cs="Calibri"/>
                <w:color w:val="000000"/>
              </w:rPr>
            </w:pPr>
            <w:r>
              <w:rPr>
                <w:rFonts w:ascii="Calibri" w:hAnsi="Calibri" w:cs="Calibri"/>
                <w:color w:val="000000"/>
              </w:rPr>
              <w:t>InfoMil</w:t>
            </w:r>
          </w:p>
        </w:tc>
        <w:tc>
          <w:tcPr>
            <w:tcW w:w="1351" w:type="dxa"/>
            <w:tcBorders>
              <w:top w:val="single" w:sz="4" w:space="0" w:color="000000"/>
              <w:left w:val="single" w:sz="4" w:space="0" w:color="000000"/>
              <w:bottom w:val="single" w:sz="4" w:space="0" w:color="000000"/>
            </w:tcBorders>
          </w:tcPr>
          <w:p w14:paraId="6D7C00E2" w14:textId="77777777"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14:paraId="493AD1A4" w14:textId="77777777" w:rsidR="00FB55EE" w:rsidRPr="00565FA6" w:rsidRDefault="0026551B">
            <w:pPr>
              <w:rPr>
                <w:rFonts w:ascii="Calibri" w:hAnsi="Calibri" w:cs="Calibri"/>
              </w:rPr>
            </w:pPr>
            <w:proofErr w:type="spellStart"/>
            <w:r>
              <w:rPr>
                <w:rFonts w:ascii="Calibri" w:hAnsi="Calibri" w:cs="Calibri"/>
              </w:rPr>
              <w:t>LabelA</w:t>
            </w:r>
            <w:proofErr w:type="spellEnd"/>
          </w:p>
        </w:tc>
        <w:tc>
          <w:tcPr>
            <w:tcW w:w="1696" w:type="dxa"/>
            <w:tcBorders>
              <w:top w:val="single" w:sz="4" w:space="0" w:color="000000"/>
              <w:left w:val="single" w:sz="4" w:space="0" w:color="000000"/>
              <w:bottom w:val="single" w:sz="4" w:space="0" w:color="000000"/>
            </w:tcBorders>
          </w:tcPr>
          <w:p w14:paraId="70895E03" w14:textId="77777777" w:rsidR="00FB55EE" w:rsidRDefault="00FB55EE">
            <w:pPr>
              <w:snapToGrid w:val="0"/>
              <w:rPr>
                <w:rFonts w:ascii="Calibri" w:hAnsi="Calibri" w:cs="Calibri"/>
                <w:color w:val="000000"/>
              </w:rPr>
            </w:pPr>
            <w:r>
              <w:rPr>
                <w:rFonts w:ascii="Calibri" w:hAnsi="Calibri" w:cs="Calibri"/>
                <w:color w:val="000000"/>
              </w:rPr>
              <w:t>RIVM</w:t>
            </w:r>
          </w:p>
        </w:tc>
        <w:tc>
          <w:tcPr>
            <w:tcW w:w="1853" w:type="dxa"/>
            <w:tcBorders>
              <w:top w:val="single" w:sz="4" w:space="0" w:color="000000"/>
              <w:left w:val="single" w:sz="4" w:space="0" w:color="000000"/>
              <w:bottom w:val="single" w:sz="4" w:space="0" w:color="000000"/>
              <w:right w:val="single" w:sz="4" w:space="0" w:color="000000"/>
            </w:tcBorders>
          </w:tcPr>
          <w:p w14:paraId="60E88655" w14:textId="77777777" w:rsidR="00FB55EE" w:rsidRDefault="00FB55EE">
            <w:pPr>
              <w:snapToGrid w:val="0"/>
              <w:rPr>
                <w:rFonts w:ascii="Calibri" w:hAnsi="Calibri" w:cs="Calibri"/>
                <w:color w:val="000000"/>
              </w:rPr>
            </w:pPr>
            <w:r>
              <w:rPr>
                <w:rFonts w:ascii="Calibri" w:hAnsi="Calibri" w:cs="Calibri"/>
                <w:color w:val="000000"/>
              </w:rPr>
              <w:t>Overheden waarvan melding geaccepteerd is</w:t>
            </w:r>
          </w:p>
        </w:tc>
      </w:tr>
      <w:tr w:rsidR="00FB55EE" w14:paraId="6633A93F" w14:textId="77777777" w:rsidTr="00AE49FB">
        <w:trPr>
          <w:trHeight w:val="300"/>
        </w:trPr>
        <w:tc>
          <w:tcPr>
            <w:tcW w:w="2557" w:type="dxa"/>
            <w:tcBorders>
              <w:top w:val="single" w:sz="4" w:space="0" w:color="000000"/>
              <w:left w:val="single" w:sz="4" w:space="0" w:color="000000"/>
              <w:bottom w:val="single" w:sz="4" w:space="0" w:color="000000"/>
            </w:tcBorders>
          </w:tcPr>
          <w:p w14:paraId="0005612B" w14:textId="77777777" w:rsidR="00FB55EE" w:rsidRDefault="00FB55EE">
            <w:pPr>
              <w:snapToGrid w:val="0"/>
              <w:rPr>
                <w:rFonts w:ascii="Calibri" w:hAnsi="Calibri" w:cs="Calibri"/>
                <w:color w:val="000000"/>
                <w:vertAlign w:val="superscript"/>
              </w:rPr>
            </w:pPr>
            <w:r>
              <w:rPr>
                <w:rFonts w:ascii="Calibri" w:hAnsi="Calibri" w:cs="Calibri"/>
                <w:color w:val="000000"/>
              </w:rPr>
              <w:t>Verantwoordings</w:t>
            </w:r>
            <w:r w:rsidR="00420147">
              <w:rPr>
                <w:rFonts w:ascii="Calibri" w:hAnsi="Calibri" w:cs="Calibri"/>
                <w:color w:val="000000"/>
              </w:rPr>
              <w:t>-</w:t>
            </w:r>
            <w:proofErr w:type="spellStart"/>
            <w:r>
              <w:rPr>
                <w:rFonts w:ascii="Calibri" w:hAnsi="Calibri" w:cs="Calibri"/>
                <w:color w:val="000000"/>
              </w:rPr>
              <w:t>docu</w:t>
            </w:r>
            <w:proofErr w:type="spellEnd"/>
            <w:r>
              <w:rPr>
                <w:rFonts w:ascii="Calibri" w:hAnsi="Calibri" w:cs="Calibri"/>
                <w:color w:val="000000"/>
              </w:rPr>
              <w:t xml:space="preserve">-ment </w:t>
            </w:r>
            <w:r w:rsidR="003F0543">
              <w:rPr>
                <w:rFonts w:ascii="Calibri" w:hAnsi="Calibri" w:cs="Calibri"/>
                <w:color w:val="000000"/>
              </w:rPr>
              <w:t>mo</w:t>
            </w:r>
            <w:r>
              <w:rPr>
                <w:rFonts w:ascii="Calibri" w:hAnsi="Calibri" w:cs="Calibri"/>
                <w:color w:val="000000"/>
              </w:rPr>
              <w:t>nitoringstool</w:t>
            </w:r>
          </w:p>
        </w:tc>
        <w:tc>
          <w:tcPr>
            <w:tcW w:w="1626" w:type="dxa"/>
            <w:tcBorders>
              <w:top w:val="single" w:sz="4" w:space="0" w:color="000000"/>
              <w:left w:val="single" w:sz="4" w:space="0" w:color="000000"/>
              <w:bottom w:val="single" w:sz="4" w:space="0" w:color="000000"/>
            </w:tcBorders>
          </w:tcPr>
          <w:p w14:paraId="696D628B" w14:textId="77777777" w:rsidR="00FB55EE" w:rsidRDefault="00FB55EE">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14:paraId="246A69FB" w14:textId="77777777" w:rsidR="00FB55EE"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14:paraId="217090B6" w14:textId="77777777" w:rsidR="00FB55EE" w:rsidRDefault="00752E1F">
            <w:pPr>
              <w:snapToGrid w:val="0"/>
              <w:rPr>
                <w:rFonts w:ascii="Calibri" w:hAnsi="Calibri" w:cs="Calibri"/>
                <w:color w:val="000000"/>
              </w:rPr>
            </w:pPr>
            <w:proofErr w:type="spellStart"/>
            <w:r>
              <w:rPr>
                <w:rFonts w:ascii="Calibri" w:hAnsi="Calibri" w:cs="Calibri"/>
                <w:color w:val="000000"/>
              </w:rPr>
              <w:t>LabelA</w:t>
            </w:r>
            <w:proofErr w:type="spellEnd"/>
          </w:p>
        </w:tc>
        <w:tc>
          <w:tcPr>
            <w:tcW w:w="1696" w:type="dxa"/>
            <w:tcBorders>
              <w:top w:val="single" w:sz="4" w:space="0" w:color="000000"/>
              <w:left w:val="single" w:sz="4" w:space="0" w:color="000000"/>
              <w:bottom w:val="single" w:sz="4" w:space="0" w:color="000000"/>
            </w:tcBorders>
          </w:tcPr>
          <w:p w14:paraId="766C5760" w14:textId="77777777" w:rsidR="00FB55EE" w:rsidRDefault="00FB55EE">
            <w:pPr>
              <w:snapToGrid w:val="0"/>
              <w:rPr>
                <w:rFonts w:ascii="Calibri" w:hAnsi="Calibri" w:cs="Calibri"/>
                <w:color w:val="000000"/>
              </w:rPr>
            </w:pPr>
          </w:p>
        </w:tc>
        <w:tc>
          <w:tcPr>
            <w:tcW w:w="1853" w:type="dxa"/>
            <w:tcBorders>
              <w:top w:val="single" w:sz="4" w:space="0" w:color="000000"/>
              <w:left w:val="single" w:sz="4" w:space="0" w:color="000000"/>
              <w:bottom w:val="single" w:sz="4" w:space="0" w:color="000000"/>
              <w:right w:val="single" w:sz="4" w:space="0" w:color="000000"/>
            </w:tcBorders>
          </w:tcPr>
          <w:p w14:paraId="35610618" w14:textId="77777777" w:rsidR="00FB55EE" w:rsidRDefault="00FB55EE">
            <w:pPr>
              <w:snapToGrid w:val="0"/>
              <w:rPr>
                <w:rFonts w:ascii="Calibri" w:hAnsi="Calibri" w:cs="Calibri"/>
                <w:color w:val="000000"/>
              </w:rPr>
            </w:pPr>
            <w:r>
              <w:rPr>
                <w:rFonts w:ascii="Calibri" w:hAnsi="Calibri" w:cs="Calibri"/>
                <w:color w:val="000000"/>
              </w:rPr>
              <w:t>NSL-coördinatoren</w:t>
            </w:r>
          </w:p>
        </w:tc>
      </w:tr>
      <w:tr w:rsidR="00294BDF" w14:paraId="1A64375B" w14:textId="77777777" w:rsidTr="00AE49FB">
        <w:trPr>
          <w:trHeight w:val="300"/>
        </w:trPr>
        <w:tc>
          <w:tcPr>
            <w:tcW w:w="2557" w:type="dxa"/>
            <w:tcBorders>
              <w:top w:val="single" w:sz="4" w:space="0" w:color="000000"/>
              <w:left w:val="single" w:sz="4" w:space="0" w:color="000000"/>
              <w:bottom w:val="single" w:sz="4" w:space="0" w:color="000000"/>
            </w:tcBorders>
          </w:tcPr>
          <w:p w14:paraId="66F0D09E" w14:textId="0FA5B9B0" w:rsidR="00294BDF" w:rsidRDefault="00294BDF" w:rsidP="00420147">
            <w:pPr>
              <w:snapToGrid w:val="0"/>
              <w:rPr>
                <w:rFonts w:ascii="Calibri" w:hAnsi="Calibri" w:cs="Calibri"/>
                <w:color w:val="000000"/>
              </w:rPr>
            </w:pPr>
            <w:r>
              <w:rPr>
                <w:rFonts w:ascii="Calibri" w:hAnsi="Calibri" w:cs="Calibri"/>
                <w:color w:val="000000"/>
              </w:rPr>
              <w:t xml:space="preserve">Ontwikkeling van </w:t>
            </w:r>
            <w:r w:rsidR="00A21DC0">
              <w:rPr>
                <w:rFonts w:ascii="Calibri" w:hAnsi="Calibri" w:cs="Calibri"/>
                <w:color w:val="000000"/>
              </w:rPr>
              <w:t>MT LK</w:t>
            </w:r>
            <w:r w:rsidR="00673021">
              <w:rPr>
                <w:rFonts w:ascii="Calibri" w:hAnsi="Calibri" w:cs="Calibri"/>
                <w:color w:val="000000"/>
              </w:rPr>
              <w:t xml:space="preserve"> </w:t>
            </w:r>
          </w:p>
        </w:tc>
        <w:tc>
          <w:tcPr>
            <w:tcW w:w="1626" w:type="dxa"/>
            <w:tcBorders>
              <w:top w:val="single" w:sz="4" w:space="0" w:color="000000"/>
              <w:left w:val="single" w:sz="4" w:space="0" w:color="000000"/>
              <w:bottom w:val="single" w:sz="4" w:space="0" w:color="000000"/>
            </w:tcBorders>
          </w:tcPr>
          <w:p w14:paraId="3F802B78" w14:textId="77777777" w:rsidR="00294BDF" w:rsidRDefault="00294BDF">
            <w:pPr>
              <w:snapToGrid w:val="0"/>
              <w:rPr>
                <w:rFonts w:ascii="Calibri" w:hAnsi="Calibri" w:cs="Calibri"/>
                <w:color w:val="000000"/>
              </w:rPr>
            </w:pPr>
            <w:r>
              <w:rPr>
                <w:rFonts w:ascii="Calibri" w:hAnsi="Calibri" w:cs="Calibri"/>
                <w:color w:val="000000"/>
              </w:rPr>
              <w:t>RIVM</w:t>
            </w:r>
          </w:p>
        </w:tc>
        <w:tc>
          <w:tcPr>
            <w:tcW w:w="1351" w:type="dxa"/>
            <w:tcBorders>
              <w:top w:val="single" w:sz="4" w:space="0" w:color="000000"/>
              <w:left w:val="single" w:sz="4" w:space="0" w:color="000000"/>
              <w:bottom w:val="single" w:sz="4" w:space="0" w:color="000000"/>
            </w:tcBorders>
          </w:tcPr>
          <w:p w14:paraId="33106DEA" w14:textId="77777777" w:rsidR="00294BDF" w:rsidRDefault="00420147">
            <w:pPr>
              <w:snapToGrid w:val="0"/>
              <w:rPr>
                <w:rFonts w:ascii="Calibri" w:hAnsi="Calibri" w:cs="Calibri"/>
                <w:color w:val="000000"/>
              </w:rPr>
            </w:pPr>
            <w:r>
              <w:rPr>
                <w:rFonts w:ascii="Calibri" w:hAnsi="Calibri" w:cs="Calibri"/>
                <w:color w:val="000000"/>
              </w:rPr>
              <w:t>IenW/DLCE</w:t>
            </w:r>
          </w:p>
        </w:tc>
        <w:tc>
          <w:tcPr>
            <w:tcW w:w="1706" w:type="dxa"/>
            <w:tcBorders>
              <w:top w:val="single" w:sz="4" w:space="0" w:color="000000"/>
              <w:left w:val="single" w:sz="4" w:space="0" w:color="000000"/>
              <w:bottom w:val="single" w:sz="4" w:space="0" w:color="000000"/>
            </w:tcBorders>
          </w:tcPr>
          <w:p w14:paraId="18558340" w14:textId="0D10E451" w:rsidR="00294BDF" w:rsidRPr="00105B97" w:rsidRDefault="00A21DC0">
            <w:pPr>
              <w:snapToGrid w:val="0"/>
              <w:rPr>
                <w:rFonts w:ascii="Calibri" w:hAnsi="Calibri" w:cs="Calibri"/>
                <w:color w:val="000000"/>
                <w:lang w:val="en-US"/>
              </w:rPr>
            </w:pPr>
            <w:r>
              <w:rPr>
                <w:rFonts w:ascii="Calibri" w:hAnsi="Calibri" w:cs="Calibri"/>
                <w:iCs/>
                <w:color w:val="000000"/>
                <w:lang w:val="en-US"/>
              </w:rPr>
              <w:t xml:space="preserve"> ?</w:t>
            </w:r>
            <w:r w:rsidR="00A76A95">
              <w:rPr>
                <w:rFonts w:ascii="Calibri" w:hAnsi="Calibri" w:cs="Calibri"/>
                <w:iCs/>
                <w:color w:val="000000"/>
                <w:lang w:val="en-US"/>
              </w:rPr>
              <w:t xml:space="preserve"> nog </w:t>
            </w:r>
            <w:proofErr w:type="spellStart"/>
            <w:r w:rsidR="00A76A95">
              <w:rPr>
                <w:rFonts w:ascii="Calibri" w:hAnsi="Calibri" w:cs="Calibri"/>
                <w:iCs/>
                <w:color w:val="000000"/>
                <w:lang w:val="en-US"/>
              </w:rPr>
              <w:t>onbekend</w:t>
            </w:r>
            <w:proofErr w:type="spellEnd"/>
          </w:p>
        </w:tc>
        <w:tc>
          <w:tcPr>
            <w:tcW w:w="1696" w:type="dxa"/>
            <w:tcBorders>
              <w:top w:val="single" w:sz="4" w:space="0" w:color="000000"/>
              <w:left w:val="single" w:sz="4" w:space="0" w:color="000000"/>
              <w:bottom w:val="single" w:sz="4" w:space="0" w:color="000000"/>
            </w:tcBorders>
          </w:tcPr>
          <w:p w14:paraId="2398EE8A" w14:textId="77777777" w:rsidR="00294BDF" w:rsidRDefault="00294BDF">
            <w:pPr>
              <w:snapToGrid w:val="0"/>
              <w:rPr>
                <w:rFonts w:ascii="Calibri" w:hAnsi="Calibri" w:cs="Calibri"/>
                <w:color w:val="000000"/>
              </w:rPr>
            </w:pPr>
            <w:r>
              <w:rPr>
                <w:rFonts w:ascii="Calibri" w:hAnsi="Calibri" w:cs="Calibri"/>
                <w:color w:val="000000"/>
              </w:rPr>
              <w:t>RWS/InfoMil</w:t>
            </w:r>
          </w:p>
          <w:p w14:paraId="3D03F821" w14:textId="32D24735" w:rsidR="00294BDF" w:rsidRDefault="00294BDF">
            <w:pPr>
              <w:snapToGrid w:val="0"/>
              <w:rPr>
                <w:rFonts w:ascii="Calibri" w:hAnsi="Calibri" w:cs="Calibri"/>
                <w:color w:val="000000"/>
              </w:rPr>
            </w:pPr>
            <w:r>
              <w:rPr>
                <w:rFonts w:ascii="Calibri" w:hAnsi="Calibri" w:cs="Calibri"/>
                <w:color w:val="000000"/>
              </w:rPr>
              <w:t>Gebruiksgroep</w:t>
            </w:r>
            <w:r w:rsidR="000A3D7D">
              <w:rPr>
                <w:rFonts w:ascii="Calibri" w:hAnsi="Calibri" w:cs="Calibri"/>
                <w:color w:val="000000"/>
              </w:rPr>
              <w:t xml:space="preserve"> </w:t>
            </w:r>
          </w:p>
          <w:p w14:paraId="5C52D537" w14:textId="77777777" w:rsidR="00294BDF" w:rsidRDefault="00294BDF">
            <w:pPr>
              <w:snapToGrid w:val="0"/>
              <w:rPr>
                <w:rFonts w:ascii="Calibri" w:hAnsi="Calibri" w:cs="Calibri"/>
                <w:color w:val="000000"/>
              </w:rPr>
            </w:pPr>
          </w:p>
        </w:tc>
        <w:tc>
          <w:tcPr>
            <w:tcW w:w="1853" w:type="dxa"/>
            <w:tcBorders>
              <w:top w:val="single" w:sz="4" w:space="0" w:color="000000"/>
              <w:left w:val="single" w:sz="4" w:space="0" w:color="000000"/>
              <w:bottom w:val="single" w:sz="4" w:space="0" w:color="000000"/>
              <w:right w:val="single" w:sz="4" w:space="0" w:color="000000"/>
            </w:tcBorders>
          </w:tcPr>
          <w:p w14:paraId="70CA86E7" w14:textId="77777777" w:rsidR="00294BDF" w:rsidRDefault="00294BDF">
            <w:pPr>
              <w:snapToGrid w:val="0"/>
              <w:rPr>
                <w:rFonts w:ascii="Calibri" w:hAnsi="Calibri" w:cs="Calibri"/>
                <w:color w:val="000000"/>
              </w:rPr>
            </w:pPr>
            <w:r>
              <w:rPr>
                <w:rFonts w:ascii="Calibri" w:hAnsi="Calibri" w:cs="Calibri"/>
                <w:color w:val="000000"/>
              </w:rPr>
              <w:t>Overleggroep</w:t>
            </w:r>
          </w:p>
          <w:p w14:paraId="24A649A6" w14:textId="77777777" w:rsidR="00294BDF" w:rsidRDefault="00294BDF">
            <w:pPr>
              <w:snapToGrid w:val="0"/>
              <w:rPr>
                <w:rFonts w:ascii="Calibri" w:hAnsi="Calibri" w:cs="Calibri"/>
                <w:color w:val="000000"/>
              </w:rPr>
            </w:pPr>
            <w:r>
              <w:rPr>
                <w:rFonts w:ascii="Calibri" w:hAnsi="Calibri" w:cs="Calibri"/>
                <w:color w:val="000000"/>
              </w:rPr>
              <w:t>NSL-</w:t>
            </w:r>
            <w:r w:rsidR="00BC77FC">
              <w:rPr>
                <w:rFonts w:ascii="Calibri" w:hAnsi="Calibri" w:cs="Calibri"/>
                <w:color w:val="000000"/>
              </w:rPr>
              <w:t>coördinatoren</w:t>
            </w:r>
          </w:p>
        </w:tc>
      </w:tr>
    </w:tbl>
    <w:p w14:paraId="11AC4D91" w14:textId="77777777" w:rsidR="00FB55EE" w:rsidRDefault="00FB55EE"/>
    <w:p w14:paraId="1A286D4C" w14:textId="77777777" w:rsidR="00FB55EE" w:rsidRDefault="00FB55EE">
      <w:pPr>
        <w:pStyle w:val="Normaalweb"/>
        <w:rPr>
          <w:rFonts w:ascii="Arial" w:hAnsi="Arial" w:cs="Arial"/>
          <w:sz w:val="22"/>
          <w:szCs w:val="22"/>
        </w:rPr>
      </w:pPr>
      <w:r>
        <w:rPr>
          <w:rFonts w:ascii="Arial" w:hAnsi="Arial" w:cs="Arial"/>
          <w:sz w:val="22"/>
          <w:szCs w:val="22"/>
        </w:rPr>
        <w:t>*</w:t>
      </w:r>
      <w:r>
        <w:rPr>
          <w:rFonts w:ascii="Arial" w:hAnsi="Arial" w:cs="Arial"/>
          <w:sz w:val="22"/>
          <w:szCs w:val="22"/>
          <w:vertAlign w:val="superscript"/>
        </w:rPr>
        <w:t xml:space="preserve">1 </w:t>
      </w:r>
      <w:r>
        <w:rPr>
          <w:rFonts w:ascii="Arial" w:hAnsi="Arial" w:cs="Arial"/>
          <w:sz w:val="22"/>
          <w:szCs w:val="22"/>
        </w:rPr>
        <w:t xml:space="preserve">Het Nationaal Samenwerkingsprogramma Luchtkwaliteit (NSL) omvat een groot aantal projecten en maatregelen. De Wet milieubeheer (artikel 5.12, leden 12, 13 en 14) voorziet in de mogelijkheid om die projecten en maatregelen door middel van een melding te wijzigen, vervangen of toe te voegen aan het NSL mits dat niet in strijd is met het NSL. Overheden kunnen in de loop van het jaar wijzigingen in projecten en maatregelen via de meldingsprocedure doorvoeren. </w:t>
      </w:r>
      <w:r w:rsidR="007378A2">
        <w:rPr>
          <w:rFonts w:ascii="Calibri" w:hAnsi="Calibri" w:cs="Calibri"/>
          <w:color w:val="000000"/>
        </w:rPr>
        <w:t>RWS/</w:t>
      </w:r>
      <w:r>
        <w:rPr>
          <w:rFonts w:ascii="Arial" w:hAnsi="Arial" w:cs="Arial"/>
          <w:sz w:val="22"/>
          <w:szCs w:val="22"/>
        </w:rPr>
        <w:t>InfoMil zorgt er voor dat die wijzigingen worden ingevoerd in de tool.</w:t>
      </w:r>
    </w:p>
    <w:p w14:paraId="1BF5CA3D" w14:textId="77777777" w:rsidR="00FB55EE" w:rsidRDefault="00FB55EE" w:rsidP="00313A23">
      <w:pPr>
        <w:pStyle w:val="Kop3"/>
        <w:rPr>
          <w:sz w:val="22"/>
          <w:szCs w:val="22"/>
        </w:rPr>
      </w:pPr>
      <w:r>
        <w:rPr>
          <w:sz w:val="22"/>
          <w:szCs w:val="22"/>
        </w:rPr>
        <w:t>Gebruikersondersteuning</w:t>
      </w:r>
    </w:p>
    <w:p w14:paraId="3F5C4088" w14:textId="77777777" w:rsidR="00FB55EE" w:rsidRDefault="007378A2" w:rsidP="00420147">
      <w:r w:rsidRPr="009E6531">
        <w:rPr>
          <w:rFonts w:cs="Calibri"/>
        </w:rPr>
        <w:t>RWS/</w:t>
      </w:r>
      <w:r w:rsidR="00FB55EE" w:rsidRPr="009E6531">
        <w:t xml:space="preserve">InfoMil verzorgt de gebruikersondersteuning van de </w:t>
      </w:r>
      <w:r w:rsidR="003F0543">
        <w:t>mo</w:t>
      </w:r>
      <w:r w:rsidR="00FB55EE" w:rsidRPr="009E6531">
        <w:t xml:space="preserve">nitoringstool. Dit gebeurt o.a. door het ter beschikking stellen van </w:t>
      </w:r>
      <w:r w:rsidR="00130ED7" w:rsidRPr="009E6531">
        <w:t xml:space="preserve">webbased </w:t>
      </w:r>
      <w:r w:rsidR="00FB55EE" w:rsidRPr="009E6531">
        <w:t>handleidingen, het bemensen van een helpdesk voor vragen</w:t>
      </w:r>
      <w:r w:rsidR="00D23F7B" w:rsidRPr="009E6531">
        <w:t>.</w:t>
      </w:r>
      <w:r w:rsidR="00FB55EE" w:rsidRPr="009E6531">
        <w:t xml:space="preserve"> Verzoeken van gebruikers die niet door de helpdesk zelf kunnen worden opgelost</w:t>
      </w:r>
      <w:r w:rsidR="00752E1F">
        <w:t>,</w:t>
      </w:r>
      <w:r w:rsidR="00FB55EE" w:rsidRPr="009E6531">
        <w:t xml:space="preserve"> worden doorgestuurd naar het RIVM. Indien het gaat om een probleem (bug) dat binnen afzienbare termijn moet worden opgelost</w:t>
      </w:r>
      <w:r w:rsidR="00752E1F">
        <w:t>,</w:t>
      </w:r>
      <w:r w:rsidR="00FB55EE" w:rsidRPr="009E6531">
        <w:t xml:space="preserve"> wordt het direct doorgezet naar de applicatieontwikkelaar</w:t>
      </w:r>
      <w:r w:rsidR="00975A7D">
        <w:t>, dan wel beheerder</w:t>
      </w:r>
      <w:r w:rsidR="00FB55EE" w:rsidRPr="009E6531">
        <w:t>; indien het gaat om een wens ter verbetering van een functionaliteit wordt eerst besproken (onder meer in de gebruikersgroep) of de verbetering gaat worden doorgevoerd. Via de helpdesk wordt aan de gebruiker de status van het verzoek gemeld.</w:t>
      </w:r>
    </w:p>
    <w:p w14:paraId="512467FD" w14:textId="77777777" w:rsidR="00FB55EE" w:rsidRDefault="00FB55EE" w:rsidP="009E6531">
      <w:pPr>
        <w:pStyle w:val="Kop3"/>
        <w:ind w:left="0" w:firstLine="0"/>
        <w:rPr>
          <w:sz w:val="22"/>
          <w:szCs w:val="22"/>
        </w:rPr>
      </w:pPr>
      <w:r>
        <w:rPr>
          <w:sz w:val="22"/>
          <w:szCs w:val="22"/>
        </w:rPr>
        <w:t>Berekeningen, metingen en validatie</w:t>
      </w:r>
    </w:p>
    <w:p w14:paraId="7CB632CB" w14:textId="77777777" w:rsidR="00FB55EE" w:rsidRDefault="00FB55EE">
      <w:r>
        <w:lastRenderedPageBreak/>
        <w:t xml:space="preserve">De berekening van de luchtkwaliteit vindt plaats met de door het ministerie van Infrastructuur en </w:t>
      </w:r>
      <w:r w:rsidR="003A7430">
        <w:t>Waterstaat</w:t>
      </w:r>
      <w:r>
        <w:t xml:space="preserve"> (Ien</w:t>
      </w:r>
      <w:r w:rsidR="003A7430">
        <w:t>W</w:t>
      </w:r>
      <w:r>
        <w:t>) jaarlijks voor 15 maart bekend gemaakte gegevens voor de achtergrondconcentraties, emissiefactoren, meteorologie en ruwheidskaart.</w:t>
      </w:r>
      <w:r w:rsidR="00D445CB">
        <w:t xml:space="preserve"> </w:t>
      </w:r>
      <w:r>
        <w:t>Berekeningen vinden plaats met de actuele versie van de 'Regeling beoordeling luchtkwaliteit 2007'.</w:t>
      </w:r>
    </w:p>
    <w:p w14:paraId="74C7866F" w14:textId="77777777" w:rsidR="00E55D1B" w:rsidRDefault="00E55D1B"/>
    <w:p w14:paraId="257D57B9" w14:textId="77777777" w:rsidR="00E55D1B" w:rsidRPr="009E6531" w:rsidRDefault="00E55D1B">
      <w:pPr>
        <w:rPr>
          <w:i/>
        </w:rPr>
      </w:pPr>
      <w:r>
        <w:rPr>
          <w:i/>
        </w:rPr>
        <w:t>L</w:t>
      </w:r>
      <w:r w:rsidRPr="009E6531">
        <w:rPr>
          <w:i/>
        </w:rPr>
        <w:t>uchtkwaliteitsberekeningen langs wegen</w:t>
      </w:r>
    </w:p>
    <w:p w14:paraId="549B1060" w14:textId="3FE764FC" w:rsidR="00FB55EE" w:rsidRDefault="00FB55EE">
      <w:r>
        <w:t xml:space="preserve">RIVM is verantwoordelijk voor het actualiseren van het rekenhart van de </w:t>
      </w:r>
      <w:r w:rsidR="003F0543">
        <w:t>mo</w:t>
      </w:r>
      <w:r>
        <w:t xml:space="preserve">nitoringstool: de NSL-rekentool. </w:t>
      </w:r>
      <w:r w:rsidR="00084E40">
        <w:t xml:space="preserve">Deze MR is de Rekentool </w:t>
      </w:r>
      <w:r w:rsidR="00A5792A">
        <w:t>op basis van het Aerius Lucht rekenhart dat in 2020 voor het eerst in gebruik is genomen.</w:t>
      </w:r>
      <w:r w:rsidR="00503F06">
        <w:t xml:space="preserve"> </w:t>
      </w:r>
      <w:r>
        <w:t xml:space="preserve">De NSL-partners kunnen de </w:t>
      </w:r>
      <w:r w:rsidR="00A5792A">
        <w:t>Rekentool</w:t>
      </w:r>
      <w:r>
        <w:t xml:space="preserve"> gebruiken voor het uitvoeren van luchtkwaliteitsberekeningen</w:t>
      </w:r>
      <w:r w:rsidR="00E55D1B">
        <w:t xml:space="preserve"> langs wegen</w:t>
      </w:r>
      <w:r>
        <w:t xml:space="preserve">. De </w:t>
      </w:r>
      <w:r w:rsidR="00771CA3">
        <w:t>Rekentool</w:t>
      </w:r>
      <w:r>
        <w:t xml:space="preserve"> is een hulpmiddel bij de controle van de lokale invoer</w:t>
      </w:r>
      <w:r w:rsidR="00F37C77">
        <w:t xml:space="preserve"> van verkeersgegevens</w:t>
      </w:r>
      <w:r>
        <w:t>.</w:t>
      </w:r>
    </w:p>
    <w:p w14:paraId="5BD0073E" w14:textId="77777777" w:rsidR="00FB55EE" w:rsidRDefault="00FB55EE"/>
    <w:p w14:paraId="56B2C398" w14:textId="30A1485A" w:rsidR="00FB55EE" w:rsidRDefault="00A21DC0">
      <w:r>
        <w:t>H</w:t>
      </w:r>
      <w:r w:rsidR="00752E1F">
        <w:t xml:space="preserve">alverwege april </w:t>
      </w:r>
      <w:r>
        <w:t>komt</w:t>
      </w:r>
      <w:r w:rsidR="00752E1F">
        <w:t xml:space="preserve"> de 202</w:t>
      </w:r>
      <w:r w:rsidR="00CC31F0">
        <w:t>1</w:t>
      </w:r>
      <w:r w:rsidR="00752E1F">
        <w:t xml:space="preserve"> versie</w:t>
      </w:r>
      <w:r>
        <w:t xml:space="preserve"> </w:t>
      </w:r>
      <w:r w:rsidR="00771CA3">
        <w:t>beschikbaar</w:t>
      </w:r>
      <w:r w:rsidR="00752E1F">
        <w:t xml:space="preserve">.  </w:t>
      </w:r>
      <w:r w:rsidR="00FB55EE" w:rsidRPr="003B18DF">
        <w:t xml:space="preserve">Na sluiting van de </w:t>
      </w:r>
      <w:r w:rsidR="003F0543">
        <w:t>mo</w:t>
      </w:r>
      <w:r w:rsidR="00FB55EE" w:rsidRPr="003B18DF">
        <w:t xml:space="preserve">nitoringstool valideert RIVM de </w:t>
      </w:r>
      <w:r w:rsidR="00771CA3">
        <w:t>Rekentool</w:t>
      </w:r>
      <w:r w:rsidR="00FB55EE" w:rsidRPr="003B18DF">
        <w:t xml:space="preserve"> met behulp van de resultaten van de landsdekkende berekeningen. </w:t>
      </w:r>
    </w:p>
    <w:p w14:paraId="2306718B" w14:textId="77777777" w:rsidR="002533E4" w:rsidRDefault="002533E4"/>
    <w:p w14:paraId="493E945F" w14:textId="77777777" w:rsidR="00FB55EE" w:rsidRDefault="00FB55EE">
      <w:r>
        <w:t>Validatie door het RIVM</w:t>
      </w:r>
    </w:p>
    <w:p w14:paraId="00CEE72B" w14:textId="784C7F05" w:rsidR="00FB55EE" w:rsidRDefault="00FB55EE" w:rsidP="00A05C4F">
      <w:r>
        <w:t xml:space="preserve">De </w:t>
      </w:r>
      <w:r w:rsidR="003F0543">
        <w:t>mo</w:t>
      </w:r>
      <w:r>
        <w:t xml:space="preserve">nitoringstool bevat ingebouwde invoercontroles op invoergegevens, hierbij wordt gecontroleerd op de geldigheid van de ingevoerde getallen. De invoergegevens </w:t>
      </w:r>
      <w:r w:rsidR="009519DE">
        <w:t xml:space="preserve">bij verkeer </w:t>
      </w:r>
      <w:r>
        <w:t>(van de NSL partners) worden vervolgens door het RIVM gecontroleerd op consistentie middels een jaarlijkse steekproef (Motie van Tongeren).</w:t>
      </w:r>
    </w:p>
    <w:p w14:paraId="1C870A41" w14:textId="77777777" w:rsidR="00FB55EE" w:rsidRDefault="00FB55EE" w:rsidP="00A05C4F"/>
    <w:p w14:paraId="03A12AD9" w14:textId="77777777" w:rsidR="00FB55EE" w:rsidRDefault="00FB55EE">
      <w:r w:rsidRPr="000A6FC4">
        <w:rPr>
          <w:rFonts w:eastAsia="Arial Unicode MS"/>
          <w:lang w:eastAsia="hi-IN" w:bidi="hi-IN"/>
        </w:rPr>
        <w:t xml:space="preserve">Na update van de rekentool naar de voor dat jaar te gebruiken versie </w:t>
      </w:r>
      <w:r>
        <w:rPr>
          <w:rFonts w:eastAsia="Arial Unicode MS"/>
          <w:lang w:eastAsia="hi-IN" w:bidi="hi-IN"/>
        </w:rPr>
        <w:t xml:space="preserve">volgt </w:t>
      </w:r>
      <w:r w:rsidRPr="000A6FC4">
        <w:rPr>
          <w:rFonts w:eastAsia="Arial Unicode MS"/>
          <w:lang w:eastAsia="hi-IN" w:bidi="hi-IN"/>
        </w:rPr>
        <w:t>een systematische vergelijking van de rekenresultaten met een referentiemodel (</w:t>
      </w:r>
      <w:proofErr w:type="spellStart"/>
      <w:r w:rsidRPr="000A6FC4">
        <w:rPr>
          <w:rFonts w:eastAsia="Arial Unicode MS"/>
          <w:lang w:eastAsia="hi-IN" w:bidi="hi-IN"/>
        </w:rPr>
        <w:t>TredM</w:t>
      </w:r>
      <w:proofErr w:type="spellEnd"/>
      <w:r w:rsidRPr="000A6FC4">
        <w:rPr>
          <w:rFonts w:eastAsia="Arial Unicode MS"/>
          <w:lang w:eastAsia="hi-IN" w:bidi="hi-IN"/>
        </w:rPr>
        <w:t xml:space="preserve">). Verschillen </w:t>
      </w:r>
      <w:r w:rsidRPr="003B18DF">
        <w:rPr>
          <w:rFonts w:eastAsia="Arial Unicode MS"/>
          <w:lang w:eastAsia="hi-IN" w:bidi="hi-IN"/>
        </w:rPr>
        <w:t>tussen beide rekenresultaten mogen alleen optreden als ze klein of verklaarbaar zijn.</w:t>
      </w:r>
      <w:r w:rsidR="00AE49FB">
        <w:t xml:space="preserve"> </w:t>
      </w:r>
      <w:r w:rsidRPr="003B18DF">
        <w:t>De resultaten van de validatie worden vermeld in het monitoringsrapport.</w:t>
      </w:r>
      <w:r w:rsidRPr="00F66094">
        <w:t xml:space="preserve"> </w:t>
      </w:r>
    </w:p>
    <w:p w14:paraId="58F56D88" w14:textId="77777777" w:rsidR="00E55D1B" w:rsidRDefault="00E55D1B"/>
    <w:p w14:paraId="5A77E06B" w14:textId="77777777" w:rsidR="00E55D1B" w:rsidRDefault="00E55D1B" w:rsidP="00E55D1B">
      <w:pPr>
        <w:rPr>
          <w:i/>
        </w:rPr>
      </w:pPr>
      <w:r>
        <w:rPr>
          <w:i/>
        </w:rPr>
        <w:t>L</w:t>
      </w:r>
      <w:r w:rsidRPr="00813CF4">
        <w:rPr>
          <w:i/>
        </w:rPr>
        <w:t xml:space="preserve">uchtkwaliteitsberekeningen </w:t>
      </w:r>
      <w:r>
        <w:rPr>
          <w:i/>
        </w:rPr>
        <w:t>rondom veehouderijen</w:t>
      </w:r>
    </w:p>
    <w:p w14:paraId="43E96181" w14:textId="77777777" w:rsidR="00E55D1B" w:rsidRDefault="00E55D1B" w:rsidP="00E55D1B">
      <w:r>
        <w:t>Voor de berekeningen van de luchtkwaliteit rondom veehouderijen</w:t>
      </w:r>
      <w:r w:rsidR="00F01173">
        <w:t xml:space="preserve"> binnen de NSL-monitoring</w:t>
      </w:r>
      <w:r>
        <w:t xml:space="preserve"> wordt het model ISL3a gebruikt. RIVM is verantwoordelijk voor het jaarlijks laten actualiseren</w:t>
      </w:r>
      <w:r w:rsidR="00F01173">
        <w:t xml:space="preserve"> van ISL3a</w:t>
      </w:r>
      <w:r>
        <w:t xml:space="preserve"> door DNV-GL, in opdracht van het Ministerie van IenW. </w:t>
      </w:r>
    </w:p>
    <w:p w14:paraId="6B4E7CA2" w14:textId="77777777" w:rsidR="00F01173" w:rsidRDefault="00E55D1B">
      <w:r>
        <w:t>De geactualiseerde versie van ISL3a</w:t>
      </w:r>
      <w:r w:rsidRPr="00E55D1B">
        <w:t xml:space="preserve"> </w:t>
      </w:r>
      <w:r>
        <w:t xml:space="preserve">komt jaarlijks beschikbaar rond 1 juni. Het model </w:t>
      </w:r>
      <w:r w:rsidRPr="00E55D1B">
        <w:t xml:space="preserve">bevat </w:t>
      </w:r>
      <w:r>
        <w:t xml:space="preserve">enkele </w:t>
      </w:r>
      <w:r w:rsidRPr="00E55D1B">
        <w:t xml:space="preserve">ingebouwde </w:t>
      </w:r>
      <w:r>
        <w:t xml:space="preserve">controles op invoergegevens. </w:t>
      </w:r>
    </w:p>
    <w:p w14:paraId="3D104CD6" w14:textId="77777777" w:rsidR="00E55D1B" w:rsidRDefault="00E55D1B">
      <w:r>
        <w:t>De NSL-monitoringstool is vanaf 2018 uitgerust met de functionaliteit om veehouderijgegevens te exporteren in een format dat direct in ISL3a ingeladen kan worden. Door gebruik van deze functionaliteit, kunnen NSL-partners indicatieve berekeningen uitvoeren</w:t>
      </w:r>
      <w:r w:rsidR="007A35D1">
        <w:t xml:space="preserve"> met de voorlaatste versie van</w:t>
      </w:r>
      <w:r w:rsidR="009E540F">
        <w:t xml:space="preserve"> het</w:t>
      </w:r>
      <w:r w:rsidR="007A35D1">
        <w:t xml:space="preserve"> ISL3a</w:t>
      </w:r>
      <w:r w:rsidR="009E540F">
        <w:t xml:space="preserve"> model</w:t>
      </w:r>
      <w:r>
        <w:t xml:space="preserve"> </w:t>
      </w:r>
      <w:r w:rsidR="00420147">
        <w:t xml:space="preserve">(beschikbaar per 1 juni) </w:t>
      </w:r>
      <w:r>
        <w:t>die als hulpmiddel kunnen dienen bij de controle van de lokale invoer van veehouderijgegevens.</w:t>
      </w:r>
    </w:p>
    <w:p w14:paraId="35607C7E" w14:textId="77777777" w:rsidR="00FB55EE" w:rsidRDefault="00FB55EE"/>
    <w:p w14:paraId="5194C3F1" w14:textId="77777777" w:rsidR="00FB55EE" w:rsidRDefault="00FB55EE" w:rsidP="002C41E7">
      <w:pPr>
        <w:pStyle w:val="Senterparagraaf"/>
        <w:outlineLvl w:val="1"/>
      </w:pPr>
      <w:bookmarkStart w:id="15" w:name="_Toc62719435"/>
      <w:r>
        <w:t>4.3 Opstellen rapportages</w:t>
      </w:r>
      <w:bookmarkEnd w:id="15"/>
    </w:p>
    <w:p w14:paraId="532DCA0B" w14:textId="77777777" w:rsidR="00FB55EE" w:rsidRDefault="00FB55EE">
      <w:pPr>
        <w:pStyle w:val="Kop3"/>
        <w:rPr>
          <w:sz w:val="22"/>
          <w:szCs w:val="22"/>
        </w:rPr>
      </w:pPr>
      <w:r>
        <w:rPr>
          <w:sz w:val="22"/>
          <w:szCs w:val="22"/>
        </w:rPr>
        <w:t>Monitoringsrapport (wetenschappelijk)</w:t>
      </w:r>
    </w:p>
    <w:p w14:paraId="1EACEB81" w14:textId="77777777" w:rsidR="00FB55EE" w:rsidRDefault="00FB55EE">
      <w:r>
        <w:t>De uitkomsten van de jaarlijkse monitoring worden vastgelegd in een monitoringsrapport (wetenschappelijk deel). In het rapport wordt over de volgende onderwerpen informatie geboden:</w:t>
      </w:r>
    </w:p>
    <w:p w14:paraId="6AD36FBB" w14:textId="77777777" w:rsidR="00FB55EE" w:rsidRDefault="00FB55EE">
      <w:pPr>
        <w:numPr>
          <w:ilvl w:val="0"/>
          <w:numId w:val="5"/>
        </w:numPr>
      </w:pPr>
      <w:r>
        <w:t>Op basis van actuele gegevens wordt een prognose gemaakt waaruit blijkt of de normen worden gehaald. Daarbij wordt aangegeven of er meer of minder knelpunten zijn dan het vorige jaar, en wordt een beschrijving gegeven van het type locatie waar de knelpunten zich voordoen (wegen, steden, industriegebieden e.d.).</w:t>
      </w:r>
    </w:p>
    <w:p w14:paraId="4C7237CB" w14:textId="77777777" w:rsidR="00FB55EE" w:rsidRDefault="00FB55EE">
      <w:pPr>
        <w:numPr>
          <w:ilvl w:val="0"/>
          <w:numId w:val="5"/>
        </w:numPr>
      </w:pPr>
      <w:r>
        <w:t>Informatie wordt gegeven over de uitvoering van projecten en maatregelen:</w:t>
      </w:r>
    </w:p>
    <w:p w14:paraId="54D33F16" w14:textId="77777777" w:rsidR="00FB55EE" w:rsidRDefault="00FB55EE">
      <w:pPr>
        <w:ind w:left="708"/>
      </w:pPr>
      <w:r>
        <w:t>Wat is de voortgang en in hoeverre zijn de effecten verwerkt in de rekenresultaten?</w:t>
      </w:r>
    </w:p>
    <w:p w14:paraId="47280EC0" w14:textId="77777777" w:rsidR="00FB55EE" w:rsidRDefault="00FB55EE">
      <w:pPr>
        <w:numPr>
          <w:ilvl w:val="0"/>
          <w:numId w:val="5"/>
        </w:numPr>
      </w:pPr>
      <w:r>
        <w:t>Beschrijven van de oorzaak van veranderingen in de prognoses.</w:t>
      </w:r>
    </w:p>
    <w:p w14:paraId="66CABAD5" w14:textId="77777777" w:rsidR="00FB55EE" w:rsidRDefault="00FB55EE">
      <w:pPr>
        <w:numPr>
          <w:ilvl w:val="0"/>
          <w:numId w:val="5"/>
        </w:numPr>
      </w:pPr>
      <w:r>
        <w:lastRenderedPageBreak/>
        <w:t>Gevoeligheidsanalyse waaruit blijkt door welke factoren het halen van de doelen in gevaar kan komen en wat de effecten zijn van kleine variaties in achtergronden en verkeersemissies.</w:t>
      </w:r>
    </w:p>
    <w:p w14:paraId="0A6E6A7A" w14:textId="77777777" w:rsidR="00FB55EE" w:rsidRDefault="00FB55EE">
      <w:pPr>
        <w:numPr>
          <w:ilvl w:val="0"/>
          <w:numId w:val="5"/>
        </w:numPr>
      </w:pPr>
      <w:r>
        <w:t>In kaart brengen van de verandering in de concentraties waar de bevolking aan wordt blootgesteld in de looptijd van het NSL.</w:t>
      </w:r>
    </w:p>
    <w:p w14:paraId="48F78FC7" w14:textId="77777777" w:rsidR="00FB55EE" w:rsidRDefault="00FB55EE"/>
    <w:p w14:paraId="5C53ADBE" w14:textId="77777777" w:rsidR="00FB55EE" w:rsidRDefault="00FB55EE">
      <w:r>
        <w:t>Het RIVM heeft de wettelijke verplichting om onafhankelijk de ontwikkeling van de luchtkwaliteit te beschrijven. RIVM is als gevolg hiervan eindverantwoordelijk voor (het wetenschappelijk deel van) het monitoringsrapport. Ruimte voor additionele vragen is beperkt mogelijk. Een conceptrapportage wordt voorgelegd aan I</w:t>
      </w:r>
      <w:r w:rsidR="002533E4">
        <w:t>en</w:t>
      </w:r>
      <w:r w:rsidR="003A7430">
        <w:t>W</w:t>
      </w:r>
      <w:r>
        <w:t>, die zorg draagt voor afstemming in de Overleggroep. Vervolgens wordt een definitieve eindrapportage opgeleverd.</w:t>
      </w:r>
    </w:p>
    <w:p w14:paraId="113D33CF" w14:textId="77777777" w:rsidR="00FB55EE" w:rsidRDefault="00FB55EE"/>
    <w:p w14:paraId="73F9413F" w14:textId="77777777" w:rsidR="00FB55EE" w:rsidRDefault="00FB55EE">
      <w:r>
        <w:t>Als het conceptrapport gereed is wordt het besproken met de Overleggroep. Overheden geven aan welke onvolkomenheden aan het licht zijn gekomen in de invoer die aanleiding kunnen zijn voor opmerkingen in het rapport, en geven een algemene reactie op de toonzetting. RIVM beslist hoe met het commentaar wordt omgegaan en koppelt de beslissing terug naar de overheden.</w:t>
      </w:r>
    </w:p>
    <w:p w14:paraId="3C48FECE" w14:textId="77777777" w:rsidR="00FB55EE" w:rsidRDefault="00FB55EE"/>
    <w:p w14:paraId="5763F47C" w14:textId="55842F95" w:rsidR="00FB55EE" w:rsidRDefault="00FB55EE" w:rsidP="00F925A3">
      <w:r>
        <w:t xml:space="preserve">In tabel </w:t>
      </w:r>
      <w:r w:rsidR="0032356B">
        <w:t>3</w:t>
      </w:r>
      <w:r>
        <w:t xml:space="preserve"> is een overzicht opgenomen van de verantwoordelijkheden voor de onderdelen van de monitoringsrapportage.</w:t>
      </w:r>
    </w:p>
    <w:p w14:paraId="30A7161C" w14:textId="77777777" w:rsidR="00FB55EE" w:rsidRDefault="00FB55EE" w:rsidP="00F925A3"/>
    <w:p w14:paraId="1507FA94" w14:textId="77777777" w:rsidR="00FB55EE" w:rsidRDefault="00FB55EE" w:rsidP="00621ED4">
      <w:pPr>
        <w:pStyle w:val="Kop3"/>
        <w:ind w:left="0" w:firstLine="0"/>
        <w:rPr>
          <w:sz w:val="22"/>
          <w:szCs w:val="22"/>
        </w:rPr>
      </w:pPr>
      <w:r>
        <w:rPr>
          <w:sz w:val="22"/>
          <w:szCs w:val="22"/>
        </w:rPr>
        <w:t>Kwaliteitseisen monitoringsrapport</w:t>
      </w:r>
    </w:p>
    <w:p w14:paraId="6E24C166" w14:textId="77777777" w:rsidR="00FB55EE" w:rsidRDefault="00FB55EE">
      <w:r>
        <w:t xml:space="preserve">Het RIVM </w:t>
      </w:r>
      <w:r w:rsidR="0076482B">
        <w:t>kan</w:t>
      </w:r>
      <w:r w:rsidR="00035DE2">
        <w:t xml:space="preserve"> </w:t>
      </w:r>
      <w:r>
        <w:t>aanbevelingen op</w:t>
      </w:r>
      <w:r w:rsidR="0076482B">
        <w:t>nemen</w:t>
      </w:r>
      <w:r>
        <w:t xml:space="preserve"> in het rapport over de manier waarop de kwaliteit van de monitoring van het NSL kan worden verbeterd. Als deze aanbevelingen worden overgenomen worden die opgenomen in de handleiding, zodat overheden voor het volgende monitoringsjaar hier aandacht aan kunnen besteden. Daarbij zal worden aangegeven welke aanbevelingen prioriteit hebben. In de communicatie rond de openstelling zal worden gewezen op daarvoor relevante aanbevelingen.</w:t>
      </w:r>
    </w:p>
    <w:p w14:paraId="131C6AC1" w14:textId="77777777" w:rsidR="007A4A1A" w:rsidRDefault="007A4A1A" w:rsidP="0070218A"/>
    <w:p w14:paraId="44383BF7" w14:textId="77777777" w:rsidR="00FB55EE" w:rsidRDefault="00243BD8" w:rsidP="000C1FA4">
      <w:pPr>
        <w:pStyle w:val="Kop3"/>
      </w:pPr>
      <w:r>
        <w:rPr>
          <w:sz w:val="22"/>
          <w:szCs w:val="22"/>
        </w:rPr>
        <w:t>Kamer</w:t>
      </w:r>
      <w:r w:rsidR="00FB55EE">
        <w:rPr>
          <w:sz w:val="22"/>
          <w:szCs w:val="22"/>
        </w:rPr>
        <w:t>brief bij monitoringsrapport</w:t>
      </w:r>
    </w:p>
    <w:p w14:paraId="3C614201" w14:textId="363A575B" w:rsidR="00FB55EE" w:rsidRDefault="00FB55EE">
      <w:r>
        <w:t>Ien</w:t>
      </w:r>
      <w:r w:rsidR="005261B6">
        <w:t>W</w:t>
      </w:r>
      <w:r>
        <w:t xml:space="preserve"> stelt </w:t>
      </w:r>
      <w:r w:rsidR="00035DE2">
        <w:t xml:space="preserve">als verantwoordelijke voor de uitvoering </w:t>
      </w:r>
      <w:r>
        <w:t xml:space="preserve">de </w:t>
      </w:r>
      <w:r w:rsidR="00243BD8">
        <w:t>Kamer</w:t>
      </w:r>
      <w:r>
        <w:t>brief op bij de monitoringsrapportage en stemt de inhoud af met de NSL partners via een bespreking in de Overleggroep</w:t>
      </w:r>
      <w:r w:rsidR="00035DE2">
        <w:t xml:space="preserve"> Monitoring NSL</w:t>
      </w:r>
      <w:r w:rsidR="00347456">
        <w:t xml:space="preserve"> </w:t>
      </w:r>
      <w:r w:rsidR="00F0631F">
        <w:t xml:space="preserve">(zie tabel </w:t>
      </w:r>
      <w:r w:rsidR="0032356B">
        <w:t>3</w:t>
      </w:r>
      <w:r w:rsidR="00F0631F">
        <w:t>)</w:t>
      </w:r>
      <w:r>
        <w:t>.</w:t>
      </w:r>
      <w:r w:rsidR="00035DE2">
        <w:t xml:space="preserve"> De Staatssecretaris </w:t>
      </w:r>
      <w:r w:rsidR="00243BD8">
        <w:t>biedt de Kamer</w:t>
      </w:r>
      <w:r w:rsidR="00035DE2">
        <w:t>brief inclusief monitoringsrapport</w:t>
      </w:r>
      <w:r w:rsidR="00D073FA">
        <w:t xml:space="preserve"> aan</w:t>
      </w:r>
      <w:r w:rsidR="00243BD8">
        <w:t xml:space="preserve"> de Eerste en </w:t>
      </w:r>
      <w:r w:rsidR="00FE6698">
        <w:t>T</w:t>
      </w:r>
      <w:r w:rsidR="00243BD8">
        <w:t>weede Kamer aan.</w:t>
      </w:r>
      <w:r w:rsidR="00035DE2">
        <w:t xml:space="preserve"> </w:t>
      </w:r>
    </w:p>
    <w:p w14:paraId="7A2E00F1" w14:textId="77777777" w:rsidR="00FB55EE" w:rsidRDefault="007A4A1A">
      <w:r>
        <w:rPr>
          <w:i/>
          <w:iCs/>
          <w:u w:val="single"/>
        </w:rPr>
        <w:br/>
      </w:r>
    </w:p>
    <w:p w14:paraId="51E722EC" w14:textId="77777777" w:rsidR="00FB55EE" w:rsidRDefault="00FB55EE" w:rsidP="002C41E7">
      <w:pPr>
        <w:pStyle w:val="Senterhoofdstukmetnummer"/>
        <w:pageBreakBefore/>
        <w:ind w:left="170" w:hanging="170"/>
        <w:outlineLvl w:val="0"/>
      </w:pPr>
      <w:bookmarkStart w:id="16" w:name="_Toc62719436"/>
      <w:r>
        <w:lastRenderedPageBreak/>
        <w:t>5. Communicatieplan</w:t>
      </w:r>
      <w:bookmarkEnd w:id="16"/>
    </w:p>
    <w:p w14:paraId="2B339DDD" w14:textId="77777777" w:rsidR="00FB55EE" w:rsidRDefault="00FB55EE">
      <w:r>
        <w:t>Communicatie vanuit Bureau Monitoring naar NSL-partners en regionale contactpersonen</w:t>
      </w:r>
      <w:r w:rsidR="00D073FA">
        <w:t>.</w:t>
      </w:r>
    </w:p>
    <w:p w14:paraId="763BF0DD" w14:textId="77777777" w:rsidR="00FB55EE" w:rsidRDefault="00FB55EE">
      <w:r>
        <w:t>Communicatie vanuit Ien</w:t>
      </w:r>
      <w:r w:rsidR="005261B6">
        <w:t>W</w:t>
      </w:r>
      <w:r>
        <w:t xml:space="preserve"> naar overleggroep monitoring</w:t>
      </w:r>
      <w:r w:rsidR="00D073FA">
        <w:t>.</w:t>
      </w:r>
    </w:p>
    <w:p w14:paraId="7494365C" w14:textId="77777777" w:rsidR="007A4A1A" w:rsidRDefault="007A4A1A"/>
    <w:p w14:paraId="74F64CCC" w14:textId="04625DEC" w:rsidR="007A4A1A" w:rsidRDefault="007A4A1A" w:rsidP="007A4A1A">
      <w:pPr>
        <w:rPr>
          <w:i/>
          <w:iCs/>
        </w:rPr>
      </w:pPr>
      <w:r>
        <w:rPr>
          <w:i/>
          <w:iCs/>
          <w:u w:val="single"/>
        </w:rPr>
        <w:t xml:space="preserve">Tabel </w:t>
      </w:r>
      <w:r w:rsidR="0032356B">
        <w:rPr>
          <w:i/>
          <w:iCs/>
          <w:u w:val="single"/>
        </w:rPr>
        <w:t>6</w:t>
      </w:r>
      <w:r>
        <w:rPr>
          <w:i/>
          <w:iCs/>
          <w:u w:val="single"/>
        </w:rPr>
        <w:t>:</w:t>
      </w:r>
      <w:r>
        <w:rPr>
          <w:i/>
          <w:iCs/>
        </w:rPr>
        <w:t xml:space="preserve"> Overzicht communicatieplan </w:t>
      </w:r>
    </w:p>
    <w:p w14:paraId="27ED252C" w14:textId="77777777" w:rsidR="007A4A1A" w:rsidRDefault="007A4A1A"/>
    <w:p w14:paraId="4FB7D496" w14:textId="77777777" w:rsidR="00FB55EE" w:rsidRDefault="00FB55EE"/>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87"/>
        <w:gridCol w:w="1673"/>
        <w:gridCol w:w="1701"/>
        <w:gridCol w:w="1294"/>
        <w:gridCol w:w="1976"/>
      </w:tblGrid>
      <w:tr w:rsidR="00FB55EE" w14:paraId="1028F838" w14:textId="77777777" w:rsidTr="00AE49FB">
        <w:tc>
          <w:tcPr>
            <w:tcW w:w="2043" w:type="dxa"/>
          </w:tcPr>
          <w:p w14:paraId="5A6362E5" w14:textId="77777777" w:rsidR="00FB55EE" w:rsidRDefault="00FB55EE">
            <w:pPr>
              <w:snapToGrid w:val="0"/>
              <w:rPr>
                <w:rFonts w:ascii="Calibri" w:hAnsi="Calibri" w:cs="Calibri"/>
                <w:b/>
                <w:bCs/>
                <w:color w:val="000000"/>
              </w:rPr>
            </w:pPr>
            <w:r>
              <w:rPr>
                <w:rFonts w:ascii="Calibri" w:hAnsi="Calibri" w:cs="Calibri"/>
                <w:b/>
                <w:bCs/>
                <w:color w:val="000000"/>
              </w:rPr>
              <w:t>WAT</w:t>
            </w:r>
          </w:p>
        </w:tc>
        <w:tc>
          <w:tcPr>
            <w:tcW w:w="787" w:type="dxa"/>
          </w:tcPr>
          <w:p w14:paraId="31D5D451" w14:textId="77777777" w:rsidR="00FB55EE" w:rsidRDefault="00FB55EE">
            <w:pPr>
              <w:snapToGrid w:val="0"/>
              <w:rPr>
                <w:rFonts w:ascii="Calibri" w:hAnsi="Calibri" w:cs="Calibri"/>
                <w:b/>
                <w:bCs/>
                <w:color w:val="000000"/>
              </w:rPr>
            </w:pPr>
            <w:r>
              <w:rPr>
                <w:rFonts w:ascii="Calibri" w:hAnsi="Calibri" w:cs="Calibri"/>
                <w:b/>
                <w:bCs/>
                <w:color w:val="000000"/>
              </w:rPr>
              <w:t>DOOR WIE</w:t>
            </w:r>
          </w:p>
        </w:tc>
        <w:tc>
          <w:tcPr>
            <w:tcW w:w="1673" w:type="dxa"/>
          </w:tcPr>
          <w:p w14:paraId="733EFB31" w14:textId="77777777" w:rsidR="00FB55EE" w:rsidRDefault="00FB55EE">
            <w:pPr>
              <w:snapToGrid w:val="0"/>
              <w:rPr>
                <w:rFonts w:ascii="Calibri" w:hAnsi="Calibri" w:cs="Calibri"/>
                <w:b/>
                <w:bCs/>
                <w:color w:val="000000"/>
              </w:rPr>
            </w:pPr>
            <w:r>
              <w:rPr>
                <w:rFonts w:ascii="Calibri" w:hAnsi="Calibri" w:cs="Calibri"/>
                <w:b/>
                <w:bCs/>
                <w:color w:val="000000"/>
              </w:rPr>
              <w:t>AAN WIE</w:t>
            </w:r>
          </w:p>
        </w:tc>
        <w:tc>
          <w:tcPr>
            <w:tcW w:w="1701" w:type="dxa"/>
          </w:tcPr>
          <w:p w14:paraId="523789D9" w14:textId="77777777" w:rsidR="00FB55EE" w:rsidRDefault="00FB55EE">
            <w:pPr>
              <w:snapToGrid w:val="0"/>
              <w:rPr>
                <w:rFonts w:ascii="Calibri" w:hAnsi="Calibri" w:cs="Calibri"/>
                <w:b/>
                <w:bCs/>
                <w:color w:val="000000"/>
              </w:rPr>
            </w:pPr>
            <w:r>
              <w:rPr>
                <w:rFonts w:ascii="Calibri" w:hAnsi="Calibri" w:cs="Calibri"/>
                <w:b/>
                <w:bCs/>
                <w:color w:val="000000"/>
              </w:rPr>
              <w:t>WAT MOET ONTVANGER ER MEE?</w:t>
            </w:r>
          </w:p>
        </w:tc>
        <w:tc>
          <w:tcPr>
            <w:tcW w:w="1294" w:type="dxa"/>
          </w:tcPr>
          <w:p w14:paraId="37B03E32" w14:textId="77777777" w:rsidR="00FB55EE" w:rsidRDefault="00FB55EE">
            <w:pPr>
              <w:snapToGrid w:val="0"/>
              <w:rPr>
                <w:rFonts w:ascii="Calibri" w:hAnsi="Calibri" w:cs="Calibri"/>
                <w:b/>
                <w:bCs/>
                <w:color w:val="000000"/>
              </w:rPr>
            </w:pPr>
            <w:r>
              <w:rPr>
                <w:rFonts w:ascii="Calibri" w:hAnsi="Calibri" w:cs="Calibri"/>
                <w:b/>
                <w:bCs/>
                <w:color w:val="000000"/>
              </w:rPr>
              <w:t>WANNEER</w:t>
            </w:r>
          </w:p>
        </w:tc>
        <w:tc>
          <w:tcPr>
            <w:tcW w:w="1976" w:type="dxa"/>
          </w:tcPr>
          <w:p w14:paraId="7F4EE15F" w14:textId="77777777" w:rsidR="00FB55EE" w:rsidRDefault="00FB55EE">
            <w:pPr>
              <w:snapToGrid w:val="0"/>
              <w:rPr>
                <w:rFonts w:ascii="Calibri" w:hAnsi="Calibri" w:cs="Calibri"/>
                <w:b/>
                <w:bCs/>
                <w:color w:val="000000"/>
              </w:rPr>
            </w:pPr>
            <w:r>
              <w:rPr>
                <w:rFonts w:ascii="Calibri" w:hAnsi="Calibri" w:cs="Calibri"/>
                <w:b/>
                <w:bCs/>
                <w:color w:val="000000"/>
              </w:rPr>
              <w:t>OPMERKINGEN</w:t>
            </w:r>
          </w:p>
        </w:tc>
      </w:tr>
      <w:tr w:rsidR="00FB55EE" w14:paraId="1AB76043" w14:textId="77777777" w:rsidTr="00AE49FB">
        <w:tc>
          <w:tcPr>
            <w:tcW w:w="2043" w:type="dxa"/>
          </w:tcPr>
          <w:p w14:paraId="0EC735D1" w14:textId="77777777" w:rsidR="00FB55EE" w:rsidRDefault="00FB55EE">
            <w:pPr>
              <w:snapToGrid w:val="0"/>
              <w:rPr>
                <w:rFonts w:ascii="Calibri" w:hAnsi="Calibri" w:cs="Calibri"/>
                <w:color w:val="000000"/>
              </w:rPr>
            </w:pPr>
            <w:r>
              <w:rPr>
                <w:rFonts w:ascii="Calibri" w:hAnsi="Calibri" w:cs="Calibri"/>
                <w:color w:val="000000"/>
              </w:rPr>
              <w:t>Nieuwsbrieven met stand van zaken rondom monitoring</w:t>
            </w:r>
          </w:p>
        </w:tc>
        <w:tc>
          <w:tcPr>
            <w:tcW w:w="787" w:type="dxa"/>
          </w:tcPr>
          <w:p w14:paraId="0B68529E" w14:textId="77777777" w:rsidR="00FB55EE" w:rsidRDefault="00FB55EE">
            <w:pPr>
              <w:snapToGrid w:val="0"/>
              <w:rPr>
                <w:rFonts w:ascii="Calibri" w:hAnsi="Calibri" w:cs="Calibri"/>
                <w:color w:val="000000"/>
              </w:rPr>
            </w:pPr>
            <w:r>
              <w:rPr>
                <w:rFonts w:ascii="Calibri" w:hAnsi="Calibri" w:cs="Calibri"/>
                <w:color w:val="000000"/>
              </w:rPr>
              <w:t>BM</w:t>
            </w:r>
          </w:p>
        </w:tc>
        <w:tc>
          <w:tcPr>
            <w:tcW w:w="1673" w:type="dxa"/>
          </w:tcPr>
          <w:p w14:paraId="3C363A03" w14:textId="77777777" w:rsidR="00FB55EE" w:rsidRDefault="00FB55EE" w:rsidP="00BC77FC">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sidR="007700E2">
              <w:rPr>
                <w:rFonts w:ascii="Calibri" w:hAnsi="Calibri" w:cs="Calibri"/>
                <w:color w:val="000000"/>
              </w:rPr>
              <w:t>p</w:t>
            </w:r>
            <w:r>
              <w:rPr>
                <w:rFonts w:ascii="Calibri" w:hAnsi="Calibri" w:cs="Calibri"/>
                <w:color w:val="000000"/>
              </w:rPr>
              <w:t>ersonen</w:t>
            </w:r>
            <w:r w:rsidR="00503F06">
              <w:rPr>
                <w:rFonts w:ascii="Calibri" w:hAnsi="Calibri" w:cs="Calibri"/>
                <w:color w:val="000000"/>
              </w:rPr>
              <w:t>, aangevuld met accounthouders monitoringstool</w:t>
            </w:r>
          </w:p>
        </w:tc>
        <w:tc>
          <w:tcPr>
            <w:tcW w:w="1701" w:type="dxa"/>
          </w:tcPr>
          <w:p w14:paraId="075C4AED" w14:textId="429BB893" w:rsidR="00FB55EE" w:rsidRDefault="005328AC" w:rsidP="005328AC">
            <w:pPr>
              <w:snapToGrid w:val="0"/>
              <w:rPr>
                <w:rFonts w:ascii="Calibri" w:hAnsi="Calibri" w:cs="Calibri"/>
                <w:color w:val="000000"/>
              </w:rPr>
            </w:pPr>
            <w:r>
              <w:rPr>
                <w:rFonts w:ascii="Calibri" w:hAnsi="Calibri" w:cs="Calibri"/>
                <w:color w:val="000000"/>
              </w:rPr>
              <w:t>Te</w:t>
            </w:r>
            <w:r w:rsidR="00FB55EE">
              <w:rPr>
                <w:rFonts w:ascii="Calibri" w:hAnsi="Calibri" w:cs="Calibri"/>
                <w:color w:val="000000"/>
              </w:rPr>
              <w:t>r informatie</w:t>
            </w:r>
          </w:p>
        </w:tc>
        <w:tc>
          <w:tcPr>
            <w:tcW w:w="1294" w:type="dxa"/>
          </w:tcPr>
          <w:p w14:paraId="7AB324A9" w14:textId="77777777" w:rsidR="00FB55EE" w:rsidRDefault="00FB55EE">
            <w:pPr>
              <w:snapToGrid w:val="0"/>
              <w:rPr>
                <w:rFonts w:ascii="Calibri" w:hAnsi="Calibri" w:cs="Calibri"/>
                <w:color w:val="000000"/>
              </w:rPr>
            </w:pPr>
            <w:r>
              <w:rPr>
                <w:rFonts w:ascii="Calibri" w:hAnsi="Calibri" w:cs="Calibri"/>
                <w:color w:val="000000"/>
              </w:rPr>
              <w:t xml:space="preserve">Vanaf ong. januari tot sluiting tool; </w:t>
            </w:r>
            <w:r w:rsidRPr="00D90CCA">
              <w:rPr>
                <w:rFonts w:ascii="Calibri" w:hAnsi="Calibri" w:cs="Calibri"/>
                <w:color w:val="000000"/>
              </w:rPr>
              <w:t>tenminste maandelijks, zo</w:t>
            </w:r>
            <w:r w:rsidR="0013572C">
              <w:rPr>
                <w:rFonts w:ascii="Calibri" w:hAnsi="Calibri" w:cs="Calibri"/>
                <w:color w:val="000000"/>
              </w:rPr>
              <w:t xml:space="preserve"> </w:t>
            </w:r>
            <w:r w:rsidRPr="00D90CCA">
              <w:rPr>
                <w:rFonts w:ascii="Calibri" w:hAnsi="Calibri" w:cs="Calibri"/>
                <w:color w:val="000000"/>
              </w:rPr>
              <w:t>nodig wekelijks</w:t>
            </w:r>
          </w:p>
        </w:tc>
        <w:tc>
          <w:tcPr>
            <w:tcW w:w="1976" w:type="dxa"/>
          </w:tcPr>
          <w:p w14:paraId="45925AEF" w14:textId="77777777" w:rsidR="00FB55EE" w:rsidRDefault="00FB55EE">
            <w:pPr>
              <w:snapToGrid w:val="0"/>
              <w:rPr>
                <w:rFonts w:ascii="Calibri" w:hAnsi="Calibri" w:cs="Calibri"/>
                <w:color w:val="000000"/>
              </w:rPr>
            </w:pPr>
            <w:r>
              <w:rPr>
                <w:rFonts w:ascii="Calibri" w:hAnsi="Calibri" w:cs="Calibri"/>
                <w:color w:val="000000"/>
              </w:rPr>
              <w:t>In de nieuwsbrieven voor en na actualisatie aangeven welke communicatiemomenten nog volgen (bv analyse in juli/augustus)</w:t>
            </w:r>
          </w:p>
        </w:tc>
      </w:tr>
      <w:tr w:rsidR="00347456" w14:paraId="4283A9BC" w14:textId="77777777" w:rsidTr="00AE49FB">
        <w:tc>
          <w:tcPr>
            <w:tcW w:w="2043" w:type="dxa"/>
          </w:tcPr>
          <w:p w14:paraId="07F4B13A" w14:textId="77777777" w:rsidR="00347456" w:rsidRDefault="00347456" w:rsidP="00BC77FC">
            <w:pPr>
              <w:snapToGrid w:val="0"/>
              <w:rPr>
                <w:rFonts w:ascii="Calibri" w:hAnsi="Calibri" w:cs="Calibri"/>
                <w:color w:val="000000"/>
              </w:rPr>
            </w:pPr>
            <w:r>
              <w:rPr>
                <w:rFonts w:ascii="Calibri" w:hAnsi="Calibri" w:cs="Calibri"/>
                <w:color w:val="000000"/>
              </w:rPr>
              <w:t>Bellen en/of berichten sturen rondom onvolkomenheden</w:t>
            </w:r>
            <w:r w:rsidR="00EB1684">
              <w:rPr>
                <w:rFonts w:ascii="Calibri" w:hAnsi="Calibri" w:cs="Calibri"/>
                <w:color w:val="000000"/>
              </w:rPr>
              <w:t xml:space="preserve"> invoerdata</w:t>
            </w:r>
            <w:r w:rsidR="00BC77FC">
              <w:rPr>
                <w:rFonts w:ascii="Calibri" w:hAnsi="Calibri" w:cs="Calibri"/>
                <w:color w:val="000000"/>
              </w:rPr>
              <w:t xml:space="preserve"> (vanwege tussentijdse landelijke berekening)</w:t>
            </w:r>
          </w:p>
        </w:tc>
        <w:tc>
          <w:tcPr>
            <w:tcW w:w="787" w:type="dxa"/>
          </w:tcPr>
          <w:p w14:paraId="513FAB1A" w14:textId="77777777" w:rsidR="00347456" w:rsidRDefault="00347456">
            <w:pPr>
              <w:snapToGrid w:val="0"/>
              <w:rPr>
                <w:rFonts w:ascii="Calibri" w:hAnsi="Calibri" w:cs="Calibri"/>
                <w:color w:val="000000"/>
              </w:rPr>
            </w:pPr>
            <w:r>
              <w:rPr>
                <w:rFonts w:ascii="Calibri" w:hAnsi="Calibri" w:cs="Calibri"/>
                <w:color w:val="000000"/>
              </w:rPr>
              <w:t>BM</w:t>
            </w:r>
          </w:p>
        </w:tc>
        <w:tc>
          <w:tcPr>
            <w:tcW w:w="1673" w:type="dxa"/>
          </w:tcPr>
          <w:p w14:paraId="1293E4A8" w14:textId="77777777" w:rsidR="00347456" w:rsidRDefault="00347456">
            <w:pPr>
              <w:snapToGrid w:val="0"/>
              <w:rPr>
                <w:rFonts w:ascii="Calibri" w:hAnsi="Calibri" w:cs="Calibri"/>
                <w:color w:val="000000"/>
              </w:rPr>
            </w:pPr>
            <w:r>
              <w:rPr>
                <w:rFonts w:ascii="Calibri" w:hAnsi="Calibri" w:cs="Calibri"/>
                <w:color w:val="000000"/>
              </w:rPr>
              <w:t>Specifieke NSL partners</w:t>
            </w:r>
          </w:p>
        </w:tc>
        <w:tc>
          <w:tcPr>
            <w:tcW w:w="1701" w:type="dxa"/>
          </w:tcPr>
          <w:p w14:paraId="4EB7BD33" w14:textId="77777777" w:rsidR="00347456" w:rsidRDefault="00347456">
            <w:pPr>
              <w:snapToGrid w:val="0"/>
              <w:rPr>
                <w:rFonts w:ascii="Calibri" w:hAnsi="Calibri" w:cs="Calibri"/>
                <w:color w:val="000000"/>
              </w:rPr>
            </w:pPr>
            <w:r>
              <w:rPr>
                <w:rFonts w:ascii="Calibri" w:hAnsi="Calibri" w:cs="Calibri"/>
                <w:color w:val="000000"/>
              </w:rPr>
              <w:t>Data aanpassen in MT</w:t>
            </w:r>
          </w:p>
        </w:tc>
        <w:tc>
          <w:tcPr>
            <w:tcW w:w="1294" w:type="dxa"/>
          </w:tcPr>
          <w:p w14:paraId="79E221E5" w14:textId="77777777" w:rsidR="00347456" w:rsidRDefault="00E70949">
            <w:pPr>
              <w:snapToGrid w:val="0"/>
              <w:rPr>
                <w:rFonts w:ascii="Calibri" w:hAnsi="Calibri" w:cs="Calibri"/>
                <w:color w:val="000000"/>
              </w:rPr>
            </w:pPr>
            <w:r>
              <w:rPr>
                <w:rFonts w:ascii="Calibri" w:hAnsi="Calibri" w:cs="Calibri"/>
                <w:color w:val="000000"/>
              </w:rPr>
              <w:t>Laatste week actualisatie</w:t>
            </w:r>
            <w:r w:rsidR="007700E2">
              <w:rPr>
                <w:rFonts w:ascii="Calibri" w:hAnsi="Calibri" w:cs="Calibri"/>
                <w:color w:val="000000"/>
              </w:rPr>
              <w:t>-</w:t>
            </w:r>
            <w:r>
              <w:rPr>
                <w:rFonts w:ascii="Calibri" w:hAnsi="Calibri" w:cs="Calibri"/>
                <w:color w:val="000000"/>
              </w:rPr>
              <w:t>fase</w:t>
            </w:r>
          </w:p>
        </w:tc>
        <w:tc>
          <w:tcPr>
            <w:tcW w:w="1976" w:type="dxa"/>
          </w:tcPr>
          <w:p w14:paraId="733B3C42" w14:textId="77777777" w:rsidR="00347456" w:rsidRDefault="00347456" w:rsidP="00347456">
            <w:pPr>
              <w:snapToGrid w:val="0"/>
              <w:rPr>
                <w:rFonts w:ascii="Calibri" w:hAnsi="Calibri" w:cs="Calibri"/>
                <w:color w:val="000000"/>
              </w:rPr>
            </w:pPr>
            <w:r>
              <w:rPr>
                <w:rFonts w:ascii="Calibri" w:hAnsi="Calibri" w:cs="Calibri"/>
                <w:color w:val="000000"/>
              </w:rPr>
              <w:t>Dit om Bijl</w:t>
            </w:r>
            <w:r w:rsidR="006C4A39">
              <w:rPr>
                <w:rFonts w:ascii="Calibri" w:hAnsi="Calibri" w:cs="Calibri"/>
                <w:color w:val="000000"/>
              </w:rPr>
              <w:t xml:space="preserve">age 6 voor monitorings-rapport </w:t>
            </w:r>
            <w:r>
              <w:rPr>
                <w:rFonts w:ascii="Calibri" w:hAnsi="Calibri" w:cs="Calibri"/>
                <w:color w:val="000000"/>
              </w:rPr>
              <w:t>te minimaliseren</w:t>
            </w:r>
          </w:p>
        </w:tc>
      </w:tr>
      <w:tr w:rsidR="00FB55EE" w14:paraId="2AEC7BF3" w14:textId="77777777" w:rsidTr="00AE49FB">
        <w:tc>
          <w:tcPr>
            <w:tcW w:w="2043" w:type="dxa"/>
          </w:tcPr>
          <w:p w14:paraId="50137194" w14:textId="77777777" w:rsidR="00FB55EE" w:rsidRDefault="00FB55EE">
            <w:pPr>
              <w:snapToGrid w:val="0"/>
              <w:rPr>
                <w:rFonts w:ascii="Calibri" w:hAnsi="Calibri" w:cs="Calibri"/>
                <w:color w:val="000000"/>
              </w:rPr>
            </w:pPr>
            <w:r>
              <w:rPr>
                <w:rFonts w:ascii="Calibri" w:hAnsi="Calibri" w:cs="Calibri"/>
                <w:color w:val="000000"/>
              </w:rPr>
              <w:t>Communicatie met betrekking tot inloggen voor de deadline</w:t>
            </w:r>
          </w:p>
        </w:tc>
        <w:tc>
          <w:tcPr>
            <w:tcW w:w="787" w:type="dxa"/>
          </w:tcPr>
          <w:p w14:paraId="14F92445" w14:textId="77777777" w:rsidR="00FB55EE" w:rsidRDefault="00FB55EE">
            <w:pPr>
              <w:snapToGrid w:val="0"/>
              <w:rPr>
                <w:rFonts w:ascii="Calibri" w:hAnsi="Calibri" w:cs="Calibri"/>
                <w:color w:val="000000"/>
              </w:rPr>
            </w:pPr>
            <w:r>
              <w:rPr>
                <w:rFonts w:ascii="Calibri" w:hAnsi="Calibri" w:cs="Calibri"/>
                <w:color w:val="000000"/>
              </w:rPr>
              <w:t>BM</w:t>
            </w:r>
          </w:p>
        </w:tc>
        <w:tc>
          <w:tcPr>
            <w:tcW w:w="1673" w:type="dxa"/>
          </w:tcPr>
          <w:p w14:paraId="34F114F4" w14:textId="77777777" w:rsidR="00FB55EE" w:rsidRDefault="00FB55EE" w:rsidP="00BC77FC">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14:paraId="1FBD9CB9" w14:textId="3EAC1E4B" w:rsidR="00FB55EE" w:rsidRDefault="005328AC">
            <w:pPr>
              <w:snapToGrid w:val="0"/>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p>
        </w:tc>
        <w:tc>
          <w:tcPr>
            <w:tcW w:w="1294" w:type="dxa"/>
          </w:tcPr>
          <w:p w14:paraId="48323501" w14:textId="77777777" w:rsidR="00FB55EE" w:rsidRDefault="00FB55EE">
            <w:pPr>
              <w:snapToGrid w:val="0"/>
              <w:rPr>
                <w:rFonts w:ascii="Calibri" w:hAnsi="Calibri" w:cs="Calibri"/>
                <w:color w:val="000000"/>
              </w:rPr>
            </w:pPr>
            <w:r>
              <w:rPr>
                <w:rFonts w:ascii="Calibri" w:hAnsi="Calibri" w:cs="Calibri"/>
                <w:color w:val="000000"/>
              </w:rPr>
              <w:t>Voorlaatste week actualisatie</w:t>
            </w:r>
          </w:p>
        </w:tc>
        <w:tc>
          <w:tcPr>
            <w:tcW w:w="1976" w:type="dxa"/>
          </w:tcPr>
          <w:p w14:paraId="4928525C" w14:textId="77777777" w:rsidR="00FB55EE" w:rsidRDefault="00FB55EE">
            <w:pPr>
              <w:snapToGrid w:val="0"/>
              <w:rPr>
                <w:rFonts w:ascii="Calibri" w:hAnsi="Calibri" w:cs="Calibri"/>
                <w:color w:val="000000"/>
              </w:rPr>
            </w:pPr>
            <w:r>
              <w:rPr>
                <w:rFonts w:ascii="Calibri" w:hAnsi="Calibri" w:cs="Calibri"/>
                <w:color w:val="000000"/>
              </w:rPr>
              <w:t>Aansporing voor gemeenten die nog niet hebben ingelogd om hun gegevens op tijd in te voeren.</w:t>
            </w:r>
          </w:p>
        </w:tc>
      </w:tr>
      <w:tr w:rsidR="00FB55EE" w14:paraId="05E6A797" w14:textId="77777777" w:rsidTr="00AE49FB">
        <w:tc>
          <w:tcPr>
            <w:tcW w:w="2043" w:type="dxa"/>
          </w:tcPr>
          <w:p w14:paraId="4D5BDBAA" w14:textId="77777777" w:rsidR="00FB55EE" w:rsidRPr="003B18DF" w:rsidRDefault="00FB55EE" w:rsidP="00EB1684">
            <w:pPr>
              <w:snapToGrid w:val="0"/>
              <w:rPr>
                <w:rFonts w:ascii="Calibri" w:hAnsi="Calibri" w:cs="Calibri"/>
                <w:color w:val="000000"/>
              </w:rPr>
            </w:pPr>
            <w:r w:rsidRPr="003B18DF">
              <w:rPr>
                <w:rFonts w:ascii="Calibri" w:hAnsi="Calibri" w:cs="Calibri"/>
                <w:color w:val="000000"/>
              </w:rPr>
              <w:t>Beschikbaarheid rekenresultaten</w:t>
            </w:r>
            <w:r w:rsidR="00EB1684">
              <w:rPr>
                <w:rFonts w:ascii="Calibri" w:hAnsi="Calibri" w:cs="Calibri"/>
                <w:color w:val="000000"/>
              </w:rPr>
              <w:t xml:space="preserve"> </w:t>
            </w:r>
          </w:p>
        </w:tc>
        <w:tc>
          <w:tcPr>
            <w:tcW w:w="787" w:type="dxa"/>
          </w:tcPr>
          <w:p w14:paraId="5806E00C" w14:textId="77777777" w:rsidR="00FB55EE" w:rsidRDefault="00FB55EE">
            <w:pPr>
              <w:snapToGrid w:val="0"/>
              <w:rPr>
                <w:rFonts w:ascii="Calibri" w:hAnsi="Calibri" w:cs="Calibri"/>
                <w:color w:val="000000"/>
              </w:rPr>
            </w:pPr>
            <w:r>
              <w:rPr>
                <w:rFonts w:ascii="Calibri" w:hAnsi="Calibri" w:cs="Calibri"/>
                <w:color w:val="000000"/>
              </w:rPr>
              <w:t>BM</w:t>
            </w:r>
          </w:p>
        </w:tc>
        <w:tc>
          <w:tcPr>
            <w:tcW w:w="1673" w:type="dxa"/>
          </w:tcPr>
          <w:p w14:paraId="1ACE1DA7" w14:textId="77777777"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w:t>
            </w:r>
            <w:r w:rsidR="00BC77FC">
              <w:rPr>
                <w:rFonts w:ascii="Calibri" w:hAnsi="Calibri" w:cs="Calibri"/>
                <w:color w:val="000000"/>
              </w:rPr>
              <w:t>n</w:t>
            </w:r>
            <w:r>
              <w:rPr>
                <w:rFonts w:ascii="Calibri" w:hAnsi="Calibri" w:cs="Calibri"/>
                <w:color w:val="000000"/>
              </w:rPr>
              <w:t>en</w:t>
            </w:r>
          </w:p>
          <w:p w14:paraId="70545BB8" w14:textId="77777777" w:rsidR="00FB55EE" w:rsidRDefault="00FB55EE">
            <w:pPr>
              <w:rPr>
                <w:rFonts w:ascii="Calibri" w:hAnsi="Calibri" w:cs="Calibri"/>
                <w:color w:val="000000"/>
              </w:rPr>
            </w:pPr>
          </w:p>
        </w:tc>
        <w:tc>
          <w:tcPr>
            <w:tcW w:w="1701" w:type="dxa"/>
          </w:tcPr>
          <w:p w14:paraId="6F4F89B1" w14:textId="77777777" w:rsidR="00FB55EE" w:rsidRDefault="00FB55EE">
            <w:pPr>
              <w:snapToGrid w:val="0"/>
              <w:rPr>
                <w:rFonts w:ascii="Calibri" w:hAnsi="Calibri" w:cs="Calibri"/>
                <w:color w:val="000000"/>
              </w:rPr>
            </w:pPr>
            <w:r>
              <w:rPr>
                <w:rFonts w:ascii="Calibri" w:hAnsi="Calibri" w:cs="Calibri"/>
                <w:color w:val="000000"/>
              </w:rPr>
              <w:t xml:space="preserve">Rekenresultaten </w:t>
            </w:r>
            <w:r w:rsidR="00EB1684">
              <w:rPr>
                <w:rFonts w:ascii="Calibri" w:hAnsi="Calibri" w:cs="Calibri"/>
                <w:color w:val="000000"/>
              </w:rPr>
              <w:t xml:space="preserve">verkeer </w:t>
            </w:r>
            <w:r>
              <w:rPr>
                <w:rFonts w:ascii="Calibri" w:hAnsi="Calibri" w:cs="Calibri"/>
                <w:color w:val="000000"/>
              </w:rPr>
              <w:t>bekijken + start analyse</w:t>
            </w:r>
          </w:p>
        </w:tc>
        <w:tc>
          <w:tcPr>
            <w:tcW w:w="1294" w:type="dxa"/>
          </w:tcPr>
          <w:p w14:paraId="59624236" w14:textId="77777777" w:rsidR="00FB55EE" w:rsidRDefault="00FB55EE">
            <w:pPr>
              <w:snapToGrid w:val="0"/>
              <w:rPr>
                <w:rFonts w:ascii="Calibri" w:hAnsi="Calibri" w:cs="Calibri"/>
                <w:color w:val="000000"/>
              </w:rPr>
            </w:pPr>
            <w:r>
              <w:rPr>
                <w:rFonts w:ascii="Calibri" w:hAnsi="Calibri" w:cs="Calibri"/>
                <w:color w:val="000000"/>
              </w:rPr>
              <w:t xml:space="preserve">Juli </w:t>
            </w:r>
            <w:r w:rsidR="00EB1684">
              <w:rPr>
                <w:rFonts w:ascii="Calibri" w:hAnsi="Calibri" w:cs="Calibri"/>
                <w:color w:val="000000"/>
              </w:rPr>
              <w:t xml:space="preserve">voor verkeer, </w:t>
            </w:r>
            <w:r w:rsidR="005A7FB4">
              <w:rPr>
                <w:rFonts w:ascii="Calibri" w:hAnsi="Calibri" w:cs="Calibri"/>
                <w:color w:val="000000"/>
              </w:rPr>
              <w:t xml:space="preserve">oktober </w:t>
            </w:r>
            <w:r w:rsidR="00EB1684">
              <w:rPr>
                <w:rFonts w:ascii="Calibri" w:hAnsi="Calibri" w:cs="Calibri"/>
                <w:color w:val="000000"/>
              </w:rPr>
              <w:t>voor veehouderijen</w:t>
            </w:r>
          </w:p>
        </w:tc>
        <w:tc>
          <w:tcPr>
            <w:tcW w:w="1976" w:type="dxa"/>
          </w:tcPr>
          <w:p w14:paraId="2992F5A6" w14:textId="77777777" w:rsidR="00FB55EE" w:rsidRDefault="00FB55EE">
            <w:pPr>
              <w:snapToGrid w:val="0"/>
              <w:rPr>
                <w:rFonts w:ascii="Calibri" w:hAnsi="Calibri" w:cs="Calibri"/>
                <w:color w:val="000000"/>
              </w:rPr>
            </w:pPr>
            <w:r>
              <w:rPr>
                <w:rFonts w:ascii="Calibri" w:hAnsi="Calibri" w:cs="Calibri"/>
                <w:color w:val="000000"/>
              </w:rPr>
              <w:t>Indien een gemeente geen gebruik maakt van MT hebben zij ook geen inlogaccount om resultaten te bekijken</w:t>
            </w:r>
          </w:p>
        </w:tc>
      </w:tr>
      <w:tr w:rsidR="00FB55EE" w14:paraId="6C295BDB" w14:textId="77777777" w:rsidTr="00AE49FB">
        <w:tc>
          <w:tcPr>
            <w:tcW w:w="2043" w:type="dxa"/>
          </w:tcPr>
          <w:p w14:paraId="7CB80DDD" w14:textId="77777777" w:rsidR="00FB55EE" w:rsidRPr="003B18DF" w:rsidRDefault="00FB55EE">
            <w:pPr>
              <w:snapToGrid w:val="0"/>
              <w:rPr>
                <w:rFonts w:ascii="Calibri" w:hAnsi="Calibri" w:cs="Calibri"/>
                <w:color w:val="000000"/>
              </w:rPr>
            </w:pPr>
            <w:r w:rsidRPr="003B18DF">
              <w:rPr>
                <w:rFonts w:ascii="Calibri" w:hAnsi="Calibri" w:cs="Calibri"/>
                <w:color w:val="000000"/>
              </w:rPr>
              <w:t xml:space="preserve">Overzicht overschrijdingen in rekenresultaten </w:t>
            </w:r>
            <w:r w:rsidR="00EB1684">
              <w:rPr>
                <w:rFonts w:ascii="Calibri" w:hAnsi="Calibri" w:cs="Calibri"/>
                <w:color w:val="000000"/>
              </w:rPr>
              <w:t xml:space="preserve">verkeer in </w:t>
            </w:r>
            <w:r w:rsidRPr="003B18DF">
              <w:rPr>
                <w:rFonts w:ascii="Calibri" w:hAnsi="Calibri" w:cs="Calibri"/>
                <w:color w:val="000000"/>
              </w:rPr>
              <w:t xml:space="preserve">juli per wegbeheerder in Excel. lijst </w:t>
            </w:r>
          </w:p>
          <w:p w14:paraId="3BF8D876" w14:textId="77777777" w:rsidR="00FB55EE" w:rsidRPr="003B18DF" w:rsidRDefault="00FB55EE">
            <w:pPr>
              <w:snapToGrid w:val="0"/>
              <w:rPr>
                <w:rFonts w:ascii="Calibri" w:hAnsi="Calibri" w:cs="Calibri"/>
                <w:color w:val="000000"/>
              </w:rPr>
            </w:pPr>
          </w:p>
          <w:p w14:paraId="54950666" w14:textId="77777777" w:rsidR="00FB55EE" w:rsidRPr="003B18DF" w:rsidRDefault="00FB55EE">
            <w:pPr>
              <w:rPr>
                <w:rFonts w:ascii="Calibri" w:hAnsi="Calibri" w:cs="Calibri"/>
                <w:color w:val="000000"/>
              </w:rPr>
            </w:pPr>
            <w:r w:rsidRPr="003B18DF">
              <w:rPr>
                <w:rFonts w:ascii="Wingdings" w:hAnsi="Wingdings"/>
                <w:color w:val="000000"/>
              </w:rPr>
              <w:t></w:t>
            </w:r>
            <w:r w:rsidRPr="003B18DF">
              <w:rPr>
                <w:rFonts w:ascii="Calibri" w:hAnsi="Calibri" w:cs="Calibri"/>
                <w:color w:val="000000"/>
              </w:rPr>
              <w:t xml:space="preserve"> contact leggen met de regionale partners en hen </w:t>
            </w:r>
            <w:r w:rsidRPr="003B18DF">
              <w:rPr>
                <w:rFonts w:ascii="Calibri" w:hAnsi="Calibri" w:cs="Calibri"/>
                <w:color w:val="000000"/>
              </w:rPr>
              <w:lastRenderedPageBreak/>
              <w:t xml:space="preserve">wijzen op taak om de overschrijdingen te analyseren </w:t>
            </w:r>
          </w:p>
          <w:p w14:paraId="74236798" w14:textId="77777777" w:rsidR="00FB55EE" w:rsidRPr="003B18DF" w:rsidRDefault="00FB55EE">
            <w:pPr>
              <w:rPr>
                <w:rFonts w:ascii="Calibri" w:hAnsi="Calibri" w:cs="Calibri"/>
                <w:color w:val="000000"/>
              </w:rPr>
            </w:pPr>
          </w:p>
        </w:tc>
        <w:tc>
          <w:tcPr>
            <w:tcW w:w="787" w:type="dxa"/>
          </w:tcPr>
          <w:p w14:paraId="0D4A2BAE" w14:textId="77777777" w:rsidR="00FB55EE" w:rsidRDefault="00FB55EE">
            <w:pPr>
              <w:snapToGrid w:val="0"/>
              <w:rPr>
                <w:rFonts w:ascii="Calibri" w:hAnsi="Calibri" w:cs="Calibri"/>
                <w:color w:val="000000"/>
              </w:rPr>
            </w:pPr>
            <w:r>
              <w:rPr>
                <w:rFonts w:ascii="Calibri" w:hAnsi="Calibri" w:cs="Calibri"/>
                <w:color w:val="000000"/>
              </w:rPr>
              <w:lastRenderedPageBreak/>
              <w:t>BM</w:t>
            </w:r>
          </w:p>
        </w:tc>
        <w:tc>
          <w:tcPr>
            <w:tcW w:w="1673" w:type="dxa"/>
          </w:tcPr>
          <w:p w14:paraId="717A769E" w14:textId="77777777" w:rsidR="00FB55EE" w:rsidRDefault="00FB55EE">
            <w:pPr>
              <w:snapToGrid w:val="0"/>
              <w:rPr>
                <w:rFonts w:ascii="Calibri" w:hAnsi="Calibri" w:cs="Calibri"/>
                <w:color w:val="000000"/>
              </w:rPr>
            </w:pPr>
            <w:r>
              <w:rPr>
                <w:rFonts w:ascii="Calibri" w:hAnsi="Calibri" w:cs="Calibri"/>
                <w:color w:val="000000"/>
              </w:rPr>
              <w:t xml:space="preserve">Regionale NSL-coördinatoren + coördinator bij RWS </w:t>
            </w:r>
            <w:r>
              <w:rPr>
                <w:rFonts w:ascii="Wingdings" w:hAnsi="Wingdings"/>
                <w:color w:val="000000"/>
              </w:rPr>
              <w:t></w:t>
            </w:r>
            <w:r>
              <w:rPr>
                <w:rFonts w:ascii="Calibri" w:hAnsi="Calibri" w:cs="Calibri"/>
                <w:color w:val="000000"/>
              </w:rPr>
              <w:t xml:space="preserve"> voor alle NSL-contact</w:t>
            </w:r>
            <w:r w:rsidR="00BC77FC">
              <w:rPr>
                <w:rFonts w:ascii="Calibri" w:hAnsi="Calibri" w:cs="Calibri"/>
                <w:color w:val="000000"/>
              </w:rPr>
              <w:t>-</w:t>
            </w:r>
            <w:r>
              <w:rPr>
                <w:rFonts w:ascii="Calibri" w:hAnsi="Calibri" w:cs="Calibri"/>
                <w:color w:val="000000"/>
              </w:rPr>
              <w:t>personen</w:t>
            </w:r>
          </w:p>
        </w:tc>
        <w:tc>
          <w:tcPr>
            <w:tcW w:w="1701" w:type="dxa"/>
          </w:tcPr>
          <w:p w14:paraId="02258563" w14:textId="77777777" w:rsidR="00FB55EE" w:rsidRDefault="00FB55EE">
            <w:pPr>
              <w:snapToGrid w:val="0"/>
              <w:rPr>
                <w:rFonts w:ascii="Calibri" w:hAnsi="Calibri" w:cs="Calibri"/>
                <w:color w:val="000000"/>
              </w:rPr>
            </w:pPr>
            <w:r>
              <w:rPr>
                <w:rFonts w:ascii="Calibri" w:hAnsi="Calibri" w:cs="Calibri"/>
                <w:color w:val="000000"/>
              </w:rPr>
              <w:t xml:space="preserve">Regio-coördinator informeert gemeentes over gemeentelijk, provinciale én HWN overschrijdingen en maakt duidelijk welke </w:t>
            </w:r>
            <w:r>
              <w:rPr>
                <w:rFonts w:ascii="Calibri" w:hAnsi="Calibri" w:cs="Calibri"/>
                <w:color w:val="000000"/>
              </w:rPr>
              <w:lastRenderedPageBreak/>
              <w:t>analyse vereist is.</w:t>
            </w:r>
          </w:p>
        </w:tc>
        <w:tc>
          <w:tcPr>
            <w:tcW w:w="1294" w:type="dxa"/>
          </w:tcPr>
          <w:p w14:paraId="747ACF59" w14:textId="77777777" w:rsidR="00FB55EE" w:rsidRDefault="00FB55EE">
            <w:pPr>
              <w:snapToGrid w:val="0"/>
              <w:rPr>
                <w:rFonts w:ascii="Calibri" w:hAnsi="Calibri" w:cs="Calibri"/>
                <w:color w:val="000000"/>
              </w:rPr>
            </w:pPr>
            <w:r>
              <w:rPr>
                <w:rFonts w:ascii="Calibri" w:hAnsi="Calibri" w:cs="Calibri"/>
                <w:color w:val="000000"/>
              </w:rPr>
              <w:lastRenderedPageBreak/>
              <w:t>Juli</w:t>
            </w:r>
          </w:p>
        </w:tc>
        <w:tc>
          <w:tcPr>
            <w:tcW w:w="1976" w:type="dxa"/>
          </w:tcPr>
          <w:p w14:paraId="267185DE" w14:textId="77777777" w:rsidR="00FB55EE" w:rsidRDefault="00FB55EE">
            <w:pPr>
              <w:snapToGrid w:val="0"/>
              <w:rPr>
                <w:rFonts w:ascii="Calibri" w:hAnsi="Calibri" w:cs="Calibri"/>
                <w:color w:val="000000"/>
              </w:rPr>
            </w:pPr>
            <w:r>
              <w:rPr>
                <w:rFonts w:ascii="Calibri" w:hAnsi="Calibri" w:cs="Calibri"/>
                <w:color w:val="000000"/>
              </w:rPr>
              <w:t xml:space="preserve">Regionale contactpersonen zetten de vraag tot het maken van een analyse van overschrijdingen uit bij de gemeenten, waarbij zij mogelijk ook gebruik maken </w:t>
            </w:r>
            <w:r>
              <w:rPr>
                <w:rFonts w:ascii="Calibri" w:hAnsi="Calibri" w:cs="Calibri"/>
                <w:color w:val="000000"/>
              </w:rPr>
              <w:lastRenderedPageBreak/>
              <w:t>van regionale overleggremia</w:t>
            </w:r>
          </w:p>
        </w:tc>
      </w:tr>
      <w:tr w:rsidR="00FB55EE" w14:paraId="7432EBCE" w14:textId="77777777" w:rsidTr="00AE49FB">
        <w:tc>
          <w:tcPr>
            <w:tcW w:w="2043" w:type="dxa"/>
          </w:tcPr>
          <w:p w14:paraId="09B5C1F8" w14:textId="77777777" w:rsidR="00FB55EE" w:rsidRDefault="00FB55EE">
            <w:pPr>
              <w:snapToGrid w:val="0"/>
              <w:rPr>
                <w:rFonts w:ascii="Calibri" w:hAnsi="Calibri" w:cs="Calibri"/>
                <w:color w:val="000000"/>
              </w:rPr>
            </w:pPr>
            <w:r>
              <w:rPr>
                <w:rFonts w:ascii="Calibri" w:hAnsi="Calibri" w:cs="Calibri"/>
                <w:color w:val="000000"/>
              </w:rPr>
              <w:lastRenderedPageBreak/>
              <w:t xml:space="preserve">Nieuwsbrief over verloop proces </w:t>
            </w:r>
            <w:proofErr w:type="spellStart"/>
            <w:r>
              <w:rPr>
                <w:rFonts w:ascii="Calibri" w:hAnsi="Calibri" w:cs="Calibri"/>
                <w:color w:val="000000"/>
              </w:rPr>
              <w:t>nà</w:t>
            </w:r>
            <w:proofErr w:type="spellEnd"/>
            <w:r>
              <w:rPr>
                <w:rFonts w:ascii="Calibri" w:hAnsi="Calibri" w:cs="Calibri"/>
                <w:color w:val="000000"/>
              </w:rPr>
              <w:t xml:space="preserve"> sluiting en doorrekening</w:t>
            </w:r>
          </w:p>
        </w:tc>
        <w:tc>
          <w:tcPr>
            <w:tcW w:w="787" w:type="dxa"/>
          </w:tcPr>
          <w:p w14:paraId="1CDEFFAB" w14:textId="77777777" w:rsidR="00FB55EE" w:rsidRDefault="00FB55EE">
            <w:pPr>
              <w:snapToGrid w:val="0"/>
              <w:rPr>
                <w:rFonts w:ascii="Calibri" w:hAnsi="Calibri" w:cs="Calibri"/>
                <w:color w:val="000000"/>
              </w:rPr>
            </w:pPr>
            <w:r>
              <w:rPr>
                <w:rFonts w:ascii="Calibri" w:hAnsi="Calibri" w:cs="Calibri"/>
                <w:color w:val="000000"/>
              </w:rPr>
              <w:t>BM</w:t>
            </w:r>
          </w:p>
        </w:tc>
        <w:tc>
          <w:tcPr>
            <w:tcW w:w="1673" w:type="dxa"/>
          </w:tcPr>
          <w:p w14:paraId="3202FBEB" w14:textId="77777777"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14:paraId="37873413" w14:textId="31A50333" w:rsidR="00FB55EE" w:rsidRDefault="005328AC">
            <w:pPr>
              <w:snapToGrid w:val="0"/>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p>
        </w:tc>
        <w:tc>
          <w:tcPr>
            <w:tcW w:w="1294" w:type="dxa"/>
          </w:tcPr>
          <w:p w14:paraId="58E57E3D" w14:textId="77777777" w:rsidR="00FB55EE" w:rsidRDefault="00FB55EE">
            <w:pPr>
              <w:snapToGrid w:val="0"/>
              <w:rPr>
                <w:rFonts w:ascii="Calibri" w:hAnsi="Calibri" w:cs="Calibri"/>
                <w:color w:val="000000"/>
              </w:rPr>
            </w:pPr>
          </w:p>
        </w:tc>
        <w:tc>
          <w:tcPr>
            <w:tcW w:w="1976" w:type="dxa"/>
          </w:tcPr>
          <w:p w14:paraId="7728D2FB" w14:textId="6565CCFC" w:rsidR="00FB55EE" w:rsidRDefault="00FB55EE" w:rsidP="00A76A95">
            <w:pPr>
              <w:snapToGrid w:val="0"/>
              <w:rPr>
                <w:rFonts w:ascii="Calibri" w:hAnsi="Calibri" w:cs="Calibri"/>
                <w:color w:val="000000"/>
              </w:rPr>
            </w:pPr>
            <w:r>
              <w:rPr>
                <w:rFonts w:ascii="Calibri" w:hAnsi="Calibri" w:cs="Calibri"/>
                <w:color w:val="000000"/>
              </w:rPr>
              <w:t>Communicatie v</w:t>
            </w:r>
            <w:r w:rsidR="00A76A95">
              <w:rPr>
                <w:rFonts w:ascii="Calibri" w:hAnsi="Calibri" w:cs="Calibri"/>
                <w:color w:val="000000"/>
              </w:rPr>
              <w:t>ast agendapunt van monitoring: met</w:t>
            </w:r>
            <w:r>
              <w:rPr>
                <w:rFonts w:ascii="Calibri" w:hAnsi="Calibri" w:cs="Calibri"/>
                <w:color w:val="000000"/>
              </w:rPr>
              <w:t xml:space="preserve"> overleggroep bezien wat gecommuniceerd wordt</w:t>
            </w:r>
          </w:p>
        </w:tc>
      </w:tr>
      <w:tr w:rsidR="00FB55EE" w14:paraId="1BA29171" w14:textId="77777777" w:rsidTr="00AE49FB">
        <w:tc>
          <w:tcPr>
            <w:tcW w:w="2043" w:type="dxa"/>
          </w:tcPr>
          <w:p w14:paraId="608D2B28" w14:textId="77777777" w:rsidR="00FB55EE" w:rsidRDefault="00FB55EE">
            <w:pPr>
              <w:rPr>
                <w:rFonts w:ascii="Calibri" w:hAnsi="Calibri" w:cs="Calibri"/>
                <w:color w:val="000000"/>
              </w:rPr>
            </w:pPr>
            <w:r>
              <w:rPr>
                <w:rFonts w:ascii="Calibri" w:hAnsi="Calibri" w:cs="Calibri"/>
                <w:color w:val="000000"/>
              </w:rPr>
              <w:t>Afstemmen persbericht rond verschijnen monitoringsrapport tussen gemeenten en Rijk</w:t>
            </w:r>
          </w:p>
        </w:tc>
        <w:tc>
          <w:tcPr>
            <w:tcW w:w="787" w:type="dxa"/>
          </w:tcPr>
          <w:p w14:paraId="22BD77F9" w14:textId="77777777" w:rsidR="00FB55EE" w:rsidRDefault="00FB55EE">
            <w:pPr>
              <w:snapToGrid w:val="0"/>
              <w:rPr>
                <w:rFonts w:ascii="Calibri" w:hAnsi="Calibri" w:cs="Calibri"/>
                <w:color w:val="000000"/>
              </w:rPr>
            </w:pPr>
            <w:r>
              <w:rPr>
                <w:rFonts w:ascii="Calibri" w:hAnsi="Calibri" w:cs="Calibri"/>
                <w:color w:val="000000"/>
              </w:rPr>
              <w:t>Ien</w:t>
            </w:r>
            <w:r w:rsidR="00993E8C">
              <w:rPr>
                <w:rFonts w:ascii="Calibri" w:hAnsi="Calibri" w:cs="Calibri"/>
                <w:color w:val="000000"/>
              </w:rPr>
              <w:t>W</w:t>
            </w:r>
            <w:r w:rsidR="005261B6">
              <w:rPr>
                <w:rFonts w:ascii="Calibri" w:hAnsi="Calibri" w:cs="Calibri"/>
                <w:color w:val="000000"/>
              </w:rPr>
              <w:t xml:space="preserve"> </w:t>
            </w:r>
            <w:r>
              <w:rPr>
                <w:rFonts w:ascii="Calibri" w:hAnsi="Calibri" w:cs="Calibri"/>
                <w:color w:val="000000"/>
              </w:rPr>
              <w:t>en gemeenten /provincies die een persbericht uitbrengen</w:t>
            </w:r>
          </w:p>
        </w:tc>
        <w:tc>
          <w:tcPr>
            <w:tcW w:w="1673" w:type="dxa"/>
          </w:tcPr>
          <w:p w14:paraId="59B04826" w14:textId="77777777" w:rsidR="00FB55EE" w:rsidRDefault="00FB55EE">
            <w:pPr>
              <w:snapToGrid w:val="0"/>
              <w:rPr>
                <w:rFonts w:ascii="Calibri" w:hAnsi="Calibri" w:cs="Calibri"/>
                <w:color w:val="000000"/>
              </w:rPr>
            </w:pPr>
          </w:p>
          <w:p w14:paraId="5ACCB896" w14:textId="77777777" w:rsidR="00FB55EE" w:rsidRDefault="00FB55EE">
            <w:pPr>
              <w:rPr>
                <w:rFonts w:ascii="Calibri" w:hAnsi="Calibri" w:cs="Calibri"/>
                <w:color w:val="000000"/>
              </w:rPr>
            </w:pPr>
          </w:p>
        </w:tc>
        <w:tc>
          <w:tcPr>
            <w:tcW w:w="1701" w:type="dxa"/>
          </w:tcPr>
          <w:p w14:paraId="7070B735" w14:textId="46D07398" w:rsidR="00FB55EE" w:rsidRDefault="005328AC">
            <w:pPr>
              <w:rPr>
                <w:rFonts w:ascii="Calibri" w:hAnsi="Calibri" w:cs="Calibri"/>
                <w:color w:val="000000"/>
              </w:rPr>
            </w:pPr>
            <w:r>
              <w:rPr>
                <w:rFonts w:ascii="Calibri" w:hAnsi="Calibri" w:cs="Calibri"/>
                <w:color w:val="000000"/>
              </w:rPr>
              <w:t>N</w:t>
            </w:r>
            <w:r w:rsidR="00D92243">
              <w:rPr>
                <w:rFonts w:ascii="Calibri" w:hAnsi="Calibri" w:cs="Calibri"/>
                <w:color w:val="000000"/>
              </w:rPr>
              <w:t>.</w:t>
            </w:r>
            <w:r w:rsidR="00FB55EE">
              <w:rPr>
                <w:rFonts w:ascii="Calibri" w:hAnsi="Calibri" w:cs="Calibri"/>
                <w:color w:val="000000"/>
              </w:rPr>
              <w:t>v</w:t>
            </w:r>
            <w:r w:rsidR="00D92243">
              <w:rPr>
                <w:rFonts w:ascii="Calibri" w:hAnsi="Calibri" w:cs="Calibri"/>
                <w:color w:val="000000"/>
              </w:rPr>
              <w:t>.</w:t>
            </w:r>
            <w:r w:rsidR="00FB55EE">
              <w:rPr>
                <w:rFonts w:ascii="Calibri" w:hAnsi="Calibri" w:cs="Calibri"/>
                <w:color w:val="000000"/>
              </w:rPr>
              <w:t>t</w:t>
            </w:r>
            <w:r w:rsidR="00D92243">
              <w:rPr>
                <w:rFonts w:ascii="Calibri" w:hAnsi="Calibri" w:cs="Calibri"/>
                <w:color w:val="000000"/>
              </w:rPr>
              <w:t>.</w:t>
            </w:r>
          </w:p>
        </w:tc>
        <w:tc>
          <w:tcPr>
            <w:tcW w:w="1294" w:type="dxa"/>
          </w:tcPr>
          <w:p w14:paraId="1254C1B5" w14:textId="67D429E1" w:rsidR="00FB55EE" w:rsidRDefault="00FB55EE">
            <w:pPr>
              <w:rPr>
                <w:rFonts w:ascii="Calibri" w:hAnsi="Calibri" w:cs="Calibri"/>
                <w:color w:val="000000"/>
              </w:rPr>
            </w:pPr>
            <w:r>
              <w:rPr>
                <w:rFonts w:ascii="Calibri" w:hAnsi="Calibri" w:cs="Calibri"/>
                <w:color w:val="000000"/>
              </w:rPr>
              <w:t>November</w:t>
            </w:r>
          </w:p>
        </w:tc>
        <w:tc>
          <w:tcPr>
            <w:tcW w:w="1976" w:type="dxa"/>
          </w:tcPr>
          <w:p w14:paraId="596BE7A5" w14:textId="2178CE3E" w:rsidR="00FB55EE" w:rsidRDefault="00FB55EE">
            <w:pPr>
              <w:rPr>
                <w:rFonts w:ascii="Calibri" w:hAnsi="Calibri" w:cs="Calibri"/>
                <w:color w:val="000000"/>
              </w:rPr>
            </w:pPr>
            <w:r>
              <w:rPr>
                <w:rFonts w:ascii="Calibri" w:hAnsi="Calibri" w:cs="Calibri"/>
                <w:color w:val="000000"/>
              </w:rPr>
              <w:t>Elkaar informeren over de boodschap van de persberichten</w:t>
            </w:r>
          </w:p>
        </w:tc>
      </w:tr>
      <w:tr w:rsidR="00FB55EE" w14:paraId="3858CCDD" w14:textId="77777777" w:rsidTr="00AE49FB">
        <w:tc>
          <w:tcPr>
            <w:tcW w:w="2043" w:type="dxa"/>
          </w:tcPr>
          <w:p w14:paraId="46B25020" w14:textId="77777777" w:rsidR="00FB55EE" w:rsidRDefault="00FB55EE">
            <w:pPr>
              <w:snapToGrid w:val="0"/>
              <w:rPr>
                <w:rFonts w:ascii="Calibri" w:hAnsi="Calibri" w:cs="Calibri"/>
                <w:color w:val="000000"/>
              </w:rPr>
            </w:pPr>
            <w:r>
              <w:rPr>
                <w:rFonts w:ascii="Calibri" w:hAnsi="Calibri" w:cs="Calibri"/>
                <w:color w:val="000000"/>
              </w:rPr>
              <w:t>Attender</w:t>
            </w:r>
            <w:r w:rsidR="00243BD8">
              <w:rPr>
                <w:rFonts w:ascii="Calibri" w:hAnsi="Calibri" w:cs="Calibri"/>
                <w:color w:val="000000"/>
              </w:rPr>
              <w:t>en</w:t>
            </w:r>
            <w:r>
              <w:rPr>
                <w:rFonts w:ascii="Calibri" w:hAnsi="Calibri" w:cs="Calibri"/>
                <w:color w:val="000000"/>
              </w:rPr>
              <w:t xml:space="preserve"> van gemeenten op het versturen van monitoringsrappor</w:t>
            </w:r>
            <w:r w:rsidR="00503F06">
              <w:rPr>
                <w:rFonts w:ascii="Calibri" w:hAnsi="Calibri" w:cs="Calibri"/>
                <w:color w:val="000000"/>
              </w:rPr>
              <w:t xml:space="preserve">t </w:t>
            </w:r>
            <w:r>
              <w:rPr>
                <w:rFonts w:ascii="Calibri" w:hAnsi="Calibri" w:cs="Calibri"/>
                <w:color w:val="000000"/>
              </w:rPr>
              <w:t xml:space="preserve">aan 1e en 2e </w:t>
            </w:r>
            <w:r w:rsidR="00993E8C">
              <w:rPr>
                <w:rFonts w:ascii="Calibri" w:hAnsi="Calibri" w:cs="Calibri"/>
                <w:color w:val="000000"/>
              </w:rPr>
              <w:t>K</w:t>
            </w:r>
            <w:r>
              <w:rPr>
                <w:rFonts w:ascii="Calibri" w:hAnsi="Calibri" w:cs="Calibri"/>
                <w:color w:val="000000"/>
              </w:rPr>
              <w:t>amer</w:t>
            </w:r>
          </w:p>
          <w:p w14:paraId="41B8BEAE" w14:textId="77777777" w:rsidR="00FB55EE" w:rsidRDefault="00FB55EE">
            <w:pPr>
              <w:rPr>
                <w:rFonts w:ascii="Calibri" w:hAnsi="Calibri" w:cs="Calibri"/>
                <w:color w:val="000000"/>
              </w:rPr>
            </w:pPr>
          </w:p>
          <w:p w14:paraId="6777F7FE" w14:textId="77777777" w:rsidR="00FB55EE" w:rsidRDefault="00FB55EE">
            <w:pPr>
              <w:rPr>
                <w:rFonts w:ascii="Calibri" w:hAnsi="Calibri" w:cs="Calibri"/>
                <w:color w:val="000000"/>
              </w:rPr>
            </w:pPr>
            <w:r>
              <w:rPr>
                <w:rFonts w:ascii="Calibri" w:hAnsi="Calibri" w:cs="Calibri"/>
                <w:color w:val="000000"/>
              </w:rPr>
              <w:t xml:space="preserve">Begeleidende brief die aan 1e en 2e </w:t>
            </w:r>
            <w:r w:rsidR="00993E8C">
              <w:rPr>
                <w:rFonts w:ascii="Calibri" w:hAnsi="Calibri" w:cs="Calibri"/>
                <w:color w:val="000000"/>
              </w:rPr>
              <w:t>K</w:t>
            </w:r>
            <w:r>
              <w:rPr>
                <w:rFonts w:ascii="Calibri" w:hAnsi="Calibri" w:cs="Calibri"/>
                <w:color w:val="000000"/>
              </w:rPr>
              <w:t>amer is gestuurd meesturen</w:t>
            </w:r>
          </w:p>
        </w:tc>
        <w:tc>
          <w:tcPr>
            <w:tcW w:w="787" w:type="dxa"/>
          </w:tcPr>
          <w:p w14:paraId="0071C2DD" w14:textId="77777777" w:rsidR="00FB55EE" w:rsidRDefault="00FB55EE">
            <w:pPr>
              <w:snapToGrid w:val="0"/>
              <w:rPr>
                <w:rFonts w:ascii="Calibri" w:hAnsi="Calibri" w:cs="Calibri"/>
                <w:color w:val="000000"/>
              </w:rPr>
            </w:pPr>
            <w:r>
              <w:rPr>
                <w:rFonts w:ascii="Calibri" w:hAnsi="Calibri" w:cs="Calibri"/>
                <w:color w:val="000000"/>
              </w:rPr>
              <w:t>BM</w:t>
            </w:r>
          </w:p>
        </w:tc>
        <w:tc>
          <w:tcPr>
            <w:tcW w:w="1673" w:type="dxa"/>
          </w:tcPr>
          <w:p w14:paraId="274D47DE" w14:textId="77777777" w:rsidR="00FB55EE" w:rsidRDefault="00FB55EE">
            <w:pPr>
              <w:snapToGrid w:val="0"/>
              <w:rPr>
                <w:rFonts w:ascii="Calibri" w:hAnsi="Calibri" w:cs="Calibri"/>
                <w:color w:val="000000"/>
              </w:rPr>
            </w:pPr>
            <w:r>
              <w:rPr>
                <w:rFonts w:ascii="Calibri" w:hAnsi="Calibri" w:cs="Calibri"/>
                <w:color w:val="000000"/>
              </w:rPr>
              <w:t>Alle NSL-contact</w:t>
            </w:r>
            <w:r w:rsidR="00BC77FC">
              <w:rPr>
                <w:rFonts w:ascii="Calibri" w:hAnsi="Calibri" w:cs="Calibri"/>
                <w:color w:val="000000"/>
              </w:rPr>
              <w:t>-</w:t>
            </w:r>
            <w:r>
              <w:rPr>
                <w:rFonts w:ascii="Calibri" w:hAnsi="Calibri" w:cs="Calibri"/>
                <w:color w:val="000000"/>
              </w:rPr>
              <w:t>personen</w:t>
            </w:r>
          </w:p>
        </w:tc>
        <w:tc>
          <w:tcPr>
            <w:tcW w:w="1701" w:type="dxa"/>
          </w:tcPr>
          <w:p w14:paraId="5ACAD03D" w14:textId="4C5DC27C" w:rsidR="00FB55EE" w:rsidRDefault="005328AC">
            <w:pPr>
              <w:rPr>
                <w:rFonts w:ascii="Calibri" w:hAnsi="Calibri" w:cs="Calibri"/>
                <w:color w:val="000000"/>
              </w:rPr>
            </w:pPr>
            <w:r>
              <w:rPr>
                <w:rFonts w:ascii="Calibri" w:hAnsi="Calibri" w:cs="Calibri"/>
                <w:color w:val="000000"/>
              </w:rPr>
              <w:t>T</w:t>
            </w:r>
            <w:r w:rsidR="00D92243">
              <w:rPr>
                <w:rFonts w:ascii="Calibri" w:hAnsi="Calibri" w:cs="Calibri"/>
                <w:color w:val="000000"/>
              </w:rPr>
              <w:t>er informatie</w:t>
            </w:r>
            <w:r w:rsidR="00D92243" w:rsidDel="00D92243">
              <w:rPr>
                <w:rFonts w:ascii="Calibri" w:hAnsi="Calibri" w:cs="Calibri"/>
                <w:color w:val="000000"/>
              </w:rPr>
              <w:t xml:space="preserve"> </w:t>
            </w:r>
          </w:p>
        </w:tc>
        <w:tc>
          <w:tcPr>
            <w:tcW w:w="1294" w:type="dxa"/>
          </w:tcPr>
          <w:p w14:paraId="31A3892B" w14:textId="77777777" w:rsidR="00FB55EE" w:rsidRDefault="00EB1684" w:rsidP="00EB1684">
            <w:pPr>
              <w:snapToGrid w:val="0"/>
              <w:rPr>
                <w:rFonts w:ascii="Calibri" w:hAnsi="Calibri" w:cs="Calibri"/>
                <w:color w:val="000000"/>
              </w:rPr>
            </w:pPr>
            <w:r>
              <w:rPr>
                <w:rFonts w:ascii="Calibri" w:hAnsi="Calibri" w:cs="Calibri"/>
                <w:color w:val="000000"/>
              </w:rPr>
              <w:t xml:space="preserve">December </w:t>
            </w:r>
          </w:p>
        </w:tc>
        <w:tc>
          <w:tcPr>
            <w:tcW w:w="1976" w:type="dxa"/>
          </w:tcPr>
          <w:p w14:paraId="69D2000C" w14:textId="77777777" w:rsidR="00FB55EE" w:rsidRDefault="00FB55EE">
            <w:pPr>
              <w:snapToGrid w:val="0"/>
              <w:rPr>
                <w:rFonts w:ascii="Calibri" w:hAnsi="Calibri" w:cs="Calibri"/>
                <w:color w:val="000000"/>
              </w:rPr>
            </w:pPr>
            <w:r>
              <w:rPr>
                <w:rFonts w:ascii="Calibri" w:hAnsi="Calibri" w:cs="Calibri"/>
                <w:color w:val="000000"/>
              </w:rPr>
              <w:t>Heeft tot doel dat gemeenten sneller het rapport kunnen lezen. Brief geeft inzicht in beoordeling resultaten monitoring en gekozen aanpak bij evt. nieuwe overschrijdingen door Ien</w:t>
            </w:r>
            <w:r w:rsidR="00993E8C">
              <w:rPr>
                <w:rFonts w:ascii="Calibri" w:hAnsi="Calibri" w:cs="Calibri"/>
                <w:color w:val="000000"/>
              </w:rPr>
              <w:t>W</w:t>
            </w:r>
          </w:p>
        </w:tc>
      </w:tr>
    </w:tbl>
    <w:p w14:paraId="41B80178" w14:textId="77777777" w:rsidR="00FB55EE" w:rsidRDefault="00FB55EE"/>
    <w:p w14:paraId="4B1D2180" w14:textId="77777777" w:rsidR="00FB55EE" w:rsidRDefault="00FB55EE"/>
    <w:p w14:paraId="379AFB39" w14:textId="77777777" w:rsidR="00FB55EE" w:rsidRDefault="00FB55EE"/>
    <w:p w14:paraId="4FA49DBC" w14:textId="77777777" w:rsidR="00993E8C" w:rsidRDefault="00993E8C">
      <w:pPr>
        <w:suppressAutoHyphens w:val="0"/>
        <w:rPr>
          <w:b/>
          <w:bCs/>
          <w:color w:val="000080"/>
          <w:sz w:val="34"/>
          <w:szCs w:val="34"/>
        </w:rPr>
      </w:pPr>
    </w:p>
    <w:sectPr w:rsidR="00993E8C" w:rsidSect="00B46AD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30A4A" w16cid:durableId="23A1A69F"/>
  <w16cid:commentId w16cid:paraId="4234DDE7" w16cid:durableId="23A1A735"/>
  <w16cid:commentId w16cid:paraId="48AA3260" w16cid:durableId="23A1AAE9"/>
  <w16cid:commentId w16cid:paraId="575D96C6" w16cid:durableId="23A1A8DB"/>
  <w16cid:commentId w16cid:paraId="2B7109C1" w16cid:durableId="23A1B20E"/>
  <w16cid:commentId w16cid:paraId="22DF811F" w16cid:durableId="23A1B736"/>
  <w16cid:commentId w16cid:paraId="504E03E4" w16cid:durableId="23A1B771"/>
  <w16cid:commentId w16cid:paraId="48D59620" w16cid:durableId="23A07169"/>
  <w16cid:commentId w16cid:paraId="5F788E34" w16cid:durableId="23A1B945"/>
  <w16cid:commentId w16cid:paraId="6E4F6121" w16cid:durableId="23A1BA4E"/>
  <w16cid:commentId w16cid:paraId="0C964F5F" w16cid:durableId="23A1BEDC"/>
  <w16cid:commentId w16cid:paraId="380D36EA" w16cid:durableId="23A1BF04"/>
  <w16cid:commentId w16cid:paraId="5F7F68FC" w16cid:durableId="23A1C036"/>
  <w16cid:commentId w16cid:paraId="5535541B" w16cid:durableId="23A1C1EE"/>
  <w16cid:commentId w16cid:paraId="61FE9F28" w16cid:durableId="23A1C406"/>
  <w16cid:commentId w16cid:paraId="65A14E6F" w16cid:durableId="23A1C446"/>
  <w16cid:commentId w16cid:paraId="7B29D657" w16cid:durableId="23A1C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ABF6" w14:textId="77777777" w:rsidR="00A76A95" w:rsidRDefault="00A76A95">
      <w:r>
        <w:separator/>
      </w:r>
    </w:p>
  </w:endnote>
  <w:endnote w:type="continuationSeparator" w:id="0">
    <w:p w14:paraId="2F3B6A1C" w14:textId="77777777" w:rsidR="00A76A95" w:rsidRDefault="00A76A95">
      <w:r>
        <w:continuationSeparator/>
      </w:r>
    </w:p>
  </w:endnote>
  <w:endnote w:type="continuationNotice" w:id="1">
    <w:p w14:paraId="7EB8943C" w14:textId="77777777" w:rsidR="00A76A95" w:rsidRDefault="00A7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2537" w14:textId="77777777" w:rsidR="00A76A95" w:rsidRDefault="00A76A95">
    <w:pPr>
      <w:pStyle w:val="Voettekst"/>
      <w:tabs>
        <w:tab w:val="left" w:pos="7144"/>
      </w:tabs>
      <w:rPr>
        <w:rStyle w:val="Paginanummer"/>
        <w:rFonts w:cs="Arial"/>
        <w:szCs w:val="20"/>
      </w:rPr>
    </w:pPr>
    <w:r>
      <w:rPr>
        <w:rStyle w:val="Paginanummer"/>
        <w:rFonts w:cs="Arial"/>
        <w:szCs w:val="20"/>
      </w:rPr>
      <w:tab/>
    </w:r>
    <w:r>
      <w:rPr>
        <w:rStyle w:val="Paginanummer"/>
        <w:rFonts w:cs="Arial"/>
        <w:szCs w:val="20"/>
      </w:rPr>
      <w:tab/>
    </w:r>
    <w:r>
      <w:rPr>
        <w:rStyle w:val="Paginanumm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8F49" w14:textId="77777777" w:rsidR="00A76A95" w:rsidRDefault="00A76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72A7" w14:textId="77777777" w:rsidR="00A76A95" w:rsidRDefault="00A76A95">
    <w:pPr>
      <w:pStyle w:val="Voettekst"/>
      <w:tabs>
        <w:tab w:val="left" w:pos="7144"/>
      </w:tabs>
      <w:rPr>
        <w:rStyle w:val="Paginanummer"/>
        <w:rFonts w:cs="Arial"/>
        <w:szCs w:val="20"/>
      </w:rPr>
    </w:pPr>
    <w:r>
      <w:rPr>
        <w:rStyle w:val="Paginanummer"/>
        <w:rFonts w:cs="Arial"/>
        <w:szCs w:val="20"/>
      </w:rPr>
      <w:tab/>
    </w:r>
    <w:r>
      <w:rPr>
        <w:rStyle w:val="Paginanummer"/>
        <w:rFonts w:cs="Arial"/>
        <w:szCs w:val="20"/>
      </w:rPr>
      <w:tab/>
    </w:r>
    <w:r>
      <w:rPr>
        <w:rStyle w:val="Paginanummer"/>
        <w:rFonts w:cs="Arial"/>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BCEF" w14:textId="77777777" w:rsidR="00A76A95" w:rsidRDefault="00A76A9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AB95" w14:textId="77777777" w:rsidR="00A76A95" w:rsidRDefault="00A76A9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3EBB" w14:textId="169D2D53" w:rsidR="00A76A95" w:rsidRDefault="00A76A95">
    <w:pPr>
      <w:pStyle w:val="Voettekst"/>
      <w:tabs>
        <w:tab w:val="left" w:pos="7144"/>
      </w:tabs>
    </w:pPr>
    <w:r>
      <w:rPr>
        <w:rStyle w:val="Paginanummer"/>
        <w:rFonts w:cs="Arial"/>
        <w:szCs w:val="20"/>
      </w:rPr>
      <w:tab/>
    </w:r>
    <w:r>
      <w:rPr>
        <w:rStyle w:val="Paginanummer"/>
        <w:rFonts w:cs="Arial"/>
        <w:szCs w:val="20"/>
      </w:rPr>
      <w:tab/>
    </w:r>
    <w:r>
      <w:rPr>
        <w:rStyle w:val="Paginanummer"/>
        <w:rFonts w:cs="Arial"/>
        <w:szCs w:val="20"/>
      </w:rPr>
      <w:fldChar w:fldCharType="begin"/>
    </w:r>
    <w:r>
      <w:rPr>
        <w:rStyle w:val="Paginanummer"/>
        <w:rFonts w:cs="Arial"/>
        <w:szCs w:val="20"/>
      </w:rPr>
      <w:instrText xml:space="preserve"> PAGE </w:instrText>
    </w:r>
    <w:r>
      <w:rPr>
        <w:rStyle w:val="Paginanummer"/>
        <w:rFonts w:cs="Arial"/>
        <w:szCs w:val="20"/>
      </w:rPr>
      <w:fldChar w:fldCharType="separate"/>
    </w:r>
    <w:r w:rsidR="001D229C">
      <w:rPr>
        <w:rStyle w:val="Paginanummer"/>
        <w:rFonts w:cs="Arial"/>
        <w:noProof/>
        <w:szCs w:val="20"/>
      </w:rPr>
      <w:t>18</w:t>
    </w:r>
    <w:r>
      <w:rPr>
        <w:rStyle w:val="Paginanummer"/>
        <w:rFonts w:cs="Arial"/>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6C1E" w14:textId="77777777" w:rsidR="00A76A95" w:rsidRDefault="00A76A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06E2" w14:textId="77777777" w:rsidR="00A76A95" w:rsidRDefault="00A76A95">
      <w:r>
        <w:separator/>
      </w:r>
    </w:p>
  </w:footnote>
  <w:footnote w:type="continuationSeparator" w:id="0">
    <w:p w14:paraId="0CA8A905" w14:textId="77777777" w:rsidR="00A76A95" w:rsidRDefault="00A76A95">
      <w:r>
        <w:continuationSeparator/>
      </w:r>
    </w:p>
  </w:footnote>
  <w:footnote w:type="continuationNotice" w:id="1">
    <w:p w14:paraId="7BF37342" w14:textId="77777777" w:rsidR="00A76A95" w:rsidRDefault="00A76A95"/>
  </w:footnote>
  <w:footnote w:id="2">
    <w:p w14:paraId="1276CF0D" w14:textId="77777777" w:rsidR="00A76A95" w:rsidRPr="00E44783" w:rsidRDefault="00A76A95">
      <w:pPr>
        <w:pStyle w:val="Voetnoottekst"/>
      </w:pPr>
      <w:r>
        <w:rPr>
          <w:rStyle w:val="Voetnootmarkering"/>
        </w:rPr>
        <w:footnoteRef/>
      </w:r>
      <w:r>
        <w:t xml:space="preserve"> </w:t>
      </w:r>
      <w:r w:rsidRPr="00E44783">
        <w:t>https://www.rijksoverheid.nl/documenten/kamerstukken/2018/09/28/aanpassing-nationaal-samenwerkingsprogramma-luchtkwaliteit-2018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A1B6" w14:textId="77777777" w:rsidR="00A76A95" w:rsidRDefault="00A76A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AECD" w14:textId="77777777" w:rsidR="00A76A95" w:rsidRDefault="00A76A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1A7C" w14:textId="77777777" w:rsidR="00A76A95" w:rsidRDefault="00A76A9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0566" w14:textId="77777777" w:rsidR="00A76A95" w:rsidRDefault="00A76A9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5786" w14:textId="77777777" w:rsidR="00A76A95" w:rsidRDefault="00A76A9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B6D1" w14:textId="77777777" w:rsidR="00A76A95" w:rsidRDefault="00A76A9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A603" w14:textId="77777777" w:rsidR="00A76A95" w:rsidRDefault="00A76A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Verdana" w:hAnsi="Verdana"/>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12"/>
    <w:lvl w:ilvl="0">
      <w:start w:val="1"/>
      <w:numFmt w:val="bullet"/>
      <w:lvlText w:val=""/>
      <w:lvlJc w:val="left"/>
      <w:pPr>
        <w:tabs>
          <w:tab w:val="num" w:pos="567"/>
        </w:tabs>
        <w:ind w:left="567" w:hanging="283"/>
      </w:pPr>
      <w:rPr>
        <w:rFonts w:ascii="Symbol" w:hAnsi="Symbol"/>
        <w:spacing w:val="-200"/>
        <w:sz w:val="20"/>
      </w:rPr>
    </w:lvl>
  </w:abstractNum>
  <w:abstractNum w:abstractNumId="6" w15:restartNumberingAfterBreak="0">
    <w:nsid w:val="00000007"/>
    <w:multiLevelType w:val="singleLevel"/>
    <w:tmpl w:val="00000007"/>
    <w:name w:val="WW8Num19"/>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20"/>
    <w:lvl w:ilvl="0">
      <w:numFmt w:val="bullet"/>
      <w:lvlText w:val="-"/>
      <w:lvlJc w:val="left"/>
      <w:pPr>
        <w:tabs>
          <w:tab w:val="num" w:pos="360"/>
        </w:tabs>
        <w:ind w:left="360" w:hanging="360"/>
      </w:pPr>
      <w:rPr>
        <w:rFonts w:ascii="Verdana" w:hAnsi="Verdana"/>
      </w:rPr>
    </w:lvl>
  </w:abstractNum>
  <w:abstractNum w:abstractNumId="8" w15:restartNumberingAfterBreak="0">
    <w:nsid w:val="00000009"/>
    <w:multiLevelType w:val="singleLevel"/>
    <w:tmpl w:val="00000009"/>
    <w:name w:val="WW8Num21"/>
    <w:lvl w:ilvl="0">
      <w:start w:val="3"/>
      <w:numFmt w:val="bullet"/>
      <w:lvlText w:val="-"/>
      <w:lvlJc w:val="left"/>
      <w:pPr>
        <w:tabs>
          <w:tab w:val="num" w:pos="720"/>
        </w:tabs>
        <w:ind w:left="720" w:hanging="360"/>
      </w:pPr>
      <w:rPr>
        <w:rFonts w:ascii="Arial" w:hAnsi="Arial"/>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00B"/>
    <w:multiLevelType w:val="singleLevel"/>
    <w:tmpl w:val="0000000B"/>
    <w:name w:val="WW8Num24"/>
    <w:lvl w:ilvl="0">
      <w:start w:val="1"/>
      <w:numFmt w:val="bullet"/>
      <w:lvlText w:val=""/>
      <w:lvlJc w:val="left"/>
      <w:pPr>
        <w:tabs>
          <w:tab w:val="num" w:pos="720"/>
        </w:tabs>
        <w:ind w:left="720" w:hanging="360"/>
      </w:pPr>
      <w:rPr>
        <w:rFonts w:ascii="Symbol" w:hAnsi="Symbol"/>
      </w:rPr>
    </w:lvl>
  </w:abstractNum>
  <w:abstractNum w:abstractNumId="11" w15:restartNumberingAfterBreak="0">
    <w:nsid w:val="0F21174A"/>
    <w:multiLevelType w:val="hybridMultilevel"/>
    <w:tmpl w:val="6BC002E0"/>
    <w:lvl w:ilvl="0" w:tplc="F49494F8">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06C336C"/>
    <w:multiLevelType w:val="hybridMultilevel"/>
    <w:tmpl w:val="EC9CBF82"/>
    <w:lvl w:ilvl="0" w:tplc="C2801EE8">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759"/>
        </w:tabs>
        <w:ind w:left="759" w:hanging="360"/>
      </w:pPr>
      <w:rPr>
        <w:rFonts w:ascii="Courier New" w:hAnsi="Courier New" w:hint="default"/>
      </w:rPr>
    </w:lvl>
    <w:lvl w:ilvl="2" w:tplc="04130005" w:tentative="1">
      <w:start w:val="1"/>
      <w:numFmt w:val="bullet"/>
      <w:lvlText w:val=""/>
      <w:lvlJc w:val="left"/>
      <w:pPr>
        <w:tabs>
          <w:tab w:val="num" w:pos="1479"/>
        </w:tabs>
        <w:ind w:left="1479" w:hanging="360"/>
      </w:pPr>
      <w:rPr>
        <w:rFonts w:ascii="Wingdings" w:hAnsi="Wingdings" w:hint="default"/>
      </w:rPr>
    </w:lvl>
    <w:lvl w:ilvl="3" w:tplc="04130001" w:tentative="1">
      <w:start w:val="1"/>
      <w:numFmt w:val="bullet"/>
      <w:lvlText w:val=""/>
      <w:lvlJc w:val="left"/>
      <w:pPr>
        <w:tabs>
          <w:tab w:val="num" w:pos="2199"/>
        </w:tabs>
        <w:ind w:left="2199" w:hanging="360"/>
      </w:pPr>
      <w:rPr>
        <w:rFonts w:ascii="Symbol" w:hAnsi="Symbol" w:hint="default"/>
      </w:rPr>
    </w:lvl>
    <w:lvl w:ilvl="4" w:tplc="04130003" w:tentative="1">
      <w:start w:val="1"/>
      <w:numFmt w:val="bullet"/>
      <w:lvlText w:val="o"/>
      <w:lvlJc w:val="left"/>
      <w:pPr>
        <w:tabs>
          <w:tab w:val="num" w:pos="2919"/>
        </w:tabs>
        <w:ind w:left="2919" w:hanging="360"/>
      </w:pPr>
      <w:rPr>
        <w:rFonts w:ascii="Courier New" w:hAnsi="Courier New" w:hint="default"/>
      </w:rPr>
    </w:lvl>
    <w:lvl w:ilvl="5" w:tplc="04130005" w:tentative="1">
      <w:start w:val="1"/>
      <w:numFmt w:val="bullet"/>
      <w:lvlText w:val=""/>
      <w:lvlJc w:val="left"/>
      <w:pPr>
        <w:tabs>
          <w:tab w:val="num" w:pos="3639"/>
        </w:tabs>
        <w:ind w:left="3639" w:hanging="360"/>
      </w:pPr>
      <w:rPr>
        <w:rFonts w:ascii="Wingdings" w:hAnsi="Wingdings" w:hint="default"/>
      </w:rPr>
    </w:lvl>
    <w:lvl w:ilvl="6" w:tplc="04130001" w:tentative="1">
      <w:start w:val="1"/>
      <w:numFmt w:val="bullet"/>
      <w:lvlText w:val=""/>
      <w:lvlJc w:val="left"/>
      <w:pPr>
        <w:tabs>
          <w:tab w:val="num" w:pos="4359"/>
        </w:tabs>
        <w:ind w:left="4359" w:hanging="360"/>
      </w:pPr>
      <w:rPr>
        <w:rFonts w:ascii="Symbol" w:hAnsi="Symbol" w:hint="default"/>
      </w:rPr>
    </w:lvl>
    <w:lvl w:ilvl="7" w:tplc="04130003" w:tentative="1">
      <w:start w:val="1"/>
      <w:numFmt w:val="bullet"/>
      <w:lvlText w:val="o"/>
      <w:lvlJc w:val="left"/>
      <w:pPr>
        <w:tabs>
          <w:tab w:val="num" w:pos="5079"/>
        </w:tabs>
        <w:ind w:left="5079" w:hanging="360"/>
      </w:pPr>
      <w:rPr>
        <w:rFonts w:ascii="Courier New" w:hAnsi="Courier New" w:hint="default"/>
      </w:rPr>
    </w:lvl>
    <w:lvl w:ilvl="8" w:tplc="0413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1BC75CA6"/>
    <w:multiLevelType w:val="hybridMultilevel"/>
    <w:tmpl w:val="4780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8D798A"/>
    <w:multiLevelType w:val="hybridMultilevel"/>
    <w:tmpl w:val="BF522B8A"/>
    <w:lvl w:ilvl="0" w:tplc="0413000F">
      <w:start w:val="3"/>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20AE70CE"/>
    <w:multiLevelType w:val="hybridMultilevel"/>
    <w:tmpl w:val="A79EC80A"/>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77312E"/>
    <w:multiLevelType w:val="multilevel"/>
    <w:tmpl w:val="FA7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F85456"/>
    <w:multiLevelType w:val="hybridMultilevel"/>
    <w:tmpl w:val="3CE487E8"/>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3C789B"/>
    <w:multiLevelType w:val="hybridMultilevel"/>
    <w:tmpl w:val="3B5A570E"/>
    <w:lvl w:ilvl="0" w:tplc="F49494F8">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D2B5FE5"/>
    <w:multiLevelType w:val="hybridMultilevel"/>
    <w:tmpl w:val="598CBC8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500A5AB3"/>
    <w:multiLevelType w:val="hybridMultilevel"/>
    <w:tmpl w:val="23027436"/>
    <w:lvl w:ilvl="0" w:tplc="BB54041C">
      <w:start w:val="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2D24"/>
    <w:multiLevelType w:val="hybridMultilevel"/>
    <w:tmpl w:val="D13C9E7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67557C63"/>
    <w:multiLevelType w:val="hybridMultilevel"/>
    <w:tmpl w:val="7AB4E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B33C11"/>
    <w:multiLevelType w:val="hybridMultilevel"/>
    <w:tmpl w:val="50986EEC"/>
    <w:lvl w:ilvl="0" w:tplc="F49494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6"/>
  </w:num>
  <w:num w:numId="14">
    <w:abstractNumId w:val="21"/>
  </w:num>
  <w:num w:numId="15">
    <w:abstractNumId w:val="14"/>
  </w:num>
  <w:num w:numId="16">
    <w:abstractNumId w:val="19"/>
  </w:num>
  <w:num w:numId="17">
    <w:abstractNumId w:val="12"/>
  </w:num>
  <w:num w:numId="18">
    <w:abstractNumId w:val="20"/>
  </w:num>
  <w:num w:numId="19">
    <w:abstractNumId w:val="13"/>
  </w:num>
  <w:num w:numId="20">
    <w:abstractNumId w:val="11"/>
  </w:num>
  <w:num w:numId="21">
    <w:abstractNumId w:val="17"/>
  </w:num>
  <w:num w:numId="22">
    <w:abstractNumId w:val="2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4C"/>
    <w:rsid w:val="00006CE7"/>
    <w:rsid w:val="000071BD"/>
    <w:rsid w:val="00007815"/>
    <w:rsid w:val="00007E74"/>
    <w:rsid w:val="00011860"/>
    <w:rsid w:val="0001241E"/>
    <w:rsid w:val="00017092"/>
    <w:rsid w:val="0003402F"/>
    <w:rsid w:val="00035DE2"/>
    <w:rsid w:val="00041EB0"/>
    <w:rsid w:val="000436A9"/>
    <w:rsid w:val="00043BB2"/>
    <w:rsid w:val="00043DBF"/>
    <w:rsid w:val="00044888"/>
    <w:rsid w:val="000453BC"/>
    <w:rsid w:val="00045827"/>
    <w:rsid w:val="00050681"/>
    <w:rsid w:val="00050BC8"/>
    <w:rsid w:val="00051C7A"/>
    <w:rsid w:val="00053395"/>
    <w:rsid w:val="00065629"/>
    <w:rsid w:val="00065B59"/>
    <w:rsid w:val="00073B2F"/>
    <w:rsid w:val="00077F3A"/>
    <w:rsid w:val="00083D69"/>
    <w:rsid w:val="00084E40"/>
    <w:rsid w:val="00085DC5"/>
    <w:rsid w:val="00097A8F"/>
    <w:rsid w:val="000A20A6"/>
    <w:rsid w:val="000A2E96"/>
    <w:rsid w:val="000A355E"/>
    <w:rsid w:val="000A3D7D"/>
    <w:rsid w:val="000A6FC4"/>
    <w:rsid w:val="000B3F70"/>
    <w:rsid w:val="000B7524"/>
    <w:rsid w:val="000C1FA4"/>
    <w:rsid w:val="000C6C52"/>
    <w:rsid w:val="000D6EF0"/>
    <w:rsid w:val="000D6FA7"/>
    <w:rsid w:val="000E7CB1"/>
    <w:rsid w:val="000F1198"/>
    <w:rsid w:val="000F221E"/>
    <w:rsid w:val="000F732A"/>
    <w:rsid w:val="000F7994"/>
    <w:rsid w:val="001019E5"/>
    <w:rsid w:val="001021FD"/>
    <w:rsid w:val="00105B97"/>
    <w:rsid w:val="001152F2"/>
    <w:rsid w:val="00122023"/>
    <w:rsid w:val="00122DD8"/>
    <w:rsid w:val="0012565B"/>
    <w:rsid w:val="00125BDE"/>
    <w:rsid w:val="00126E10"/>
    <w:rsid w:val="001272EF"/>
    <w:rsid w:val="001309D3"/>
    <w:rsid w:val="00130AE8"/>
    <w:rsid w:val="00130ED7"/>
    <w:rsid w:val="00133595"/>
    <w:rsid w:val="0013572C"/>
    <w:rsid w:val="001376DB"/>
    <w:rsid w:val="00157670"/>
    <w:rsid w:val="00161199"/>
    <w:rsid w:val="0016383D"/>
    <w:rsid w:val="00164110"/>
    <w:rsid w:val="001648F8"/>
    <w:rsid w:val="001675B8"/>
    <w:rsid w:val="00172117"/>
    <w:rsid w:val="0017294D"/>
    <w:rsid w:val="001759DE"/>
    <w:rsid w:val="001760D1"/>
    <w:rsid w:val="001772E0"/>
    <w:rsid w:val="00180FB3"/>
    <w:rsid w:val="00182068"/>
    <w:rsid w:val="00185BD3"/>
    <w:rsid w:val="0018734C"/>
    <w:rsid w:val="001921A8"/>
    <w:rsid w:val="001930BB"/>
    <w:rsid w:val="001941AC"/>
    <w:rsid w:val="001A37F2"/>
    <w:rsid w:val="001B511A"/>
    <w:rsid w:val="001C1CD0"/>
    <w:rsid w:val="001C444D"/>
    <w:rsid w:val="001D072D"/>
    <w:rsid w:val="001D18E7"/>
    <w:rsid w:val="001D229C"/>
    <w:rsid w:val="001D2E56"/>
    <w:rsid w:val="001D5293"/>
    <w:rsid w:val="001E5DAF"/>
    <w:rsid w:val="001E60EA"/>
    <w:rsid w:val="00200154"/>
    <w:rsid w:val="00203969"/>
    <w:rsid w:val="00205459"/>
    <w:rsid w:val="00211106"/>
    <w:rsid w:val="002114D6"/>
    <w:rsid w:val="00213241"/>
    <w:rsid w:val="002138DB"/>
    <w:rsid w:val="00216182"/>
    <w:rsid w:val="0022089D"/>
    <w:rsid w:val="00221B0A"/>
    <w:rsid w:val="00222E77"/>
    <w:rsid w:val="00233AF6"/>
    <w:rsid w:val="00235430"/>
    <w:rsid w:val="00242E36"/>
    <w:rsid w:val="00243BD8"/>
    <w:rsid w:val="0024776D"/>
    <w:rsid w:val="00247DF1"/>
    <w:rsid w:val="002533E4"/>
    <w:rsid w:val="002568B9"/>
    <w:rsid w:val="00256ABE"/>
    <w:rsid w:val="0025791C"/>
    <w:rsid w:val="00263586"/>
    <w:rsid w:val="00264124"/>
    <w:rsid w:val="0026551B"/>
    <w:rsid w:val="00265EB5"/>
    <w:rsid w:val="00274747"/>
    <w:rsid w:val="00276641"/>
    <w:rsid w:val="00276835"/>
    <w:rsid w:val="00280575"/>
    <w:rsid w:val="002826D8"/>
    <w:rsid w:val="0029000D"/>
    <w:rsid w:val="002914F7"/>
    <w:rsid w:val="00294BDF"/>
    <w:rsid w:val="00296588"/>
    <w:rsid w:val="002A2D25"/>
    <w:rsid w:val="002B0474"/>
    <w:rsid w:val="002B2D0D"/>
    <w:rsid w:val="002B2F0C"/>
    <w:rsid w:val="002B67E0"/>
    <w:rsid w:val="002B73FB"/>
    <w:rsid w:val="002C41E7"/>
    <w:rsid w:val="002C4AEC"/>
    <w:rsid w:val="002C58CE"/>
    <w:rsid w:val="002C6866"/>
    <w:rsid w:val="002D1956"/>
    <w:rsid w:val="002D1CC5"/>
    <w:rsid w:val="002D2CDA"/>
    <w:rsid w:val="002D5323"/>
    <w:rsid w:val="002E1932"/>
    <w:rsid w:val="002E2919"/>
    <w:rsid w:val="002E2ABD"/>
    <w:rsid w:val="002E5454"/>
    <w:rsid w:val="002E603C"/>
    <w:rsid w:val="002F3573"/>
    <w:rsid w:val="002F4C05"/>
    <w:rsid w:val="002F6253"/>
    <w:rsid w:val="00300442"/>
    <w:rsid w:val="00301D39"/>
    <w:rsid w:val="00305AF4"/>
    <w:rsid w:val="003124AD"/>
    <w:rsid w:val="00313A23"/>
    <w:rsid w:val="00314BE7"/>
    <w:rsid w:val="00315BB8"/>
    <w:rsid w:val="00322ECA"/>
    <w:rsid w:val="0032356B"/>
    <w:rsid w:val="00325637"/>
    <w:rsid w:val="00325641"/>
    <w:rsid w:val="00332BE5"/>
    <w:rsid w:val="0033325B"/>
    <w:rsid w:val="003335C6"/>
    <w:rsid w:val="00333A13"/>
    <w:rsid w:val="0034430E"/>
    <w:rsid w:val="00347456"/>
    <w:rsid w:val="00350B2E"/>
    <w:rsid w:val="003547A3"/>
    <w:rsid w:val="0036037C"/>
    <w:rsid w:val="00364FAA"/>
    <w:rsid w:val="00366F2F"/>
    <w:rsid w:val="00366F8D"/>
    <w:rsid w:val="00370A88"/>
    <w:rsid w:val="00371C83"/>
    <w:rsid w:val="0038380F"/>
    <w:rsid w:val="003910B1"/>
    <w:rsid w:val="00391142"/>
    <w:rsid w:val="00391D65"/>
    <w:rsid w:val="00391FE9"/>
    <w:rsid w:val="003957C5"/>
    <w:rsid w:val="00396E03"/>
    <w:rsid w:val="003A71E0"/>
    <w:rsid w:val="003A7430"/>
    <w:rsid w:val="003B18DF"/>
    <w:rsid w:val="003B67C5"/>
    <w:rsid w:val="003C4929"/>
    <w:rsid w:val="003C5AF2"/>
    <w:rsid w:val="003D6945"/>
    <w:rsid w:val="003E14EA"/>
    <w:rsid w:val="003E30C6"/>
    <w:rsid w:val="003F0543"/>
    <w:rsid w:val="003F5163"/>
    <w:rsid w:val="00402088"/>
    <w:rsid w:val="0041195A"/>
    <w:rsid w:val="00412C4E"/>
    <w:rsid w:val="00414375"/>
    <w:rsid w:val="00420147"/>
    <w:rsid w:val="00420F52"/>
    <w:rsid w:val="00421573"/>
    <w:rsid w:val="00423C78"/>
    <w:rsid w:val="00424A38"/>
    <w:rsid w:val="0043056C"/>
    <w:rsid w:val="004318EA"/>
    <w:rsid w:val="00431E53"/>
    <w:rsid w:val="00433E50"/>
    <w:rsid w:val="004346D4"/>
    <w:rsid w:val="00435558"/>
    <w:rsid w:val="00437571"/>
    <w:rsid w:val="00446BC6"/>
    <w:rsid w:val="00450232"/>
    <w:rsid w:val="00450C59"/>
    <w:rsid w:val="00456F53"/>
    <w:rsid w:val="0046386B"/>
    <w:rsid w:val="004653F9"/>
    <w:rsid w:val="00475F97"/>
    <w:rsid w:val="0048469E"/>
    <w:rsid w:val="00490028"/>
    <w:rsid w:val="00490A50"/>
    <w:rsid w:val="00490E0E"/>
    <w:rsid w:val="00493F7B"/>
    <w:rsid w:val="004962EF"/>
    <w:rsid w:val="004979E0"/>
    <w:rsid w:val="004C015D"/>
    <w:rsid w:val="004C107D"/>
    <w:rsid w:val="004C15C5"/>
    <w:rsid w:val="004D0CA7"/>
    <w:rsid w:val="004D3A61"/>
    <w:rsid w:val="004D3D6C"/>
    <w:rsid w:val="004D61B7"/>
    <w:rsid w:val="004D76B8"/>
    <w:rsid w:val="004D7F33"/>
    <w:rsid w:val="004E08FA"/>
    <w:rsid w:val="004E47B7"/>
    <w:rsid w:val="004E4D1A"/>
    <w:rsid w:val="004F175D"/>
    <w:rsid w:val="004F3A77"/>
    <w:rsid w:val="004F4C70"/>
    <w:rsid w:val="0050073B"/>
    <w:rsid w:val="00500E95"/>
    <w:rsid w:val="00503EE8"/>
    <w:rsid w:val="00503F06"/>
    <w:rsid w:val="005042F0"/>
    <w:rsid w:val="00506821"/>
    <w:rsid w:val="0051089E"/>
    <w:rsid w:val="00511548"/>
    <w:rsid w:val="00512A06"/>
    <w:rsid w:val="0051454C"/>
    <w:rsid w:val="00515156"/>
    <w:rsid w:val="005261B6"/>
    <w:rsid w:val="005328AC"/>
    <w:rsid w:val="00536E3B"/>
    <w:rsid w:val="005565EF"/>
    <w:rsid w:val="00560E04"/>
    <w:rsid w:val="005659E3"/>
    <w:rsid w:val="00565FA6"/>
    <w:rsid w:val="0057201B"/>
    <w:rsid w:val="005844E7"/>
    <w:rsid w:val="00584ADC"/>
    <w:rsid w:val="00585101"/>
    <w:rsid w:val="00585E95"/>
    <w:rsid w:val="00590078"/>
    <w:rsid w:val="00590438"/>
    <w:rsid w:val="00593F26"/>
    <w:rsid w:val="00595CC7"/>
    <w:rsid w:val="005A0539"/>
    <w:rsid w:val="005A0D00"/>
    <w:rsid w:val="005A0D6E"/>
    <w:rsid w:val="005A125B"/>
    <w:rsid w:val="005A1667"/>
    <w:rsid w:val="005A415F"/>
    <w:rsid w:val="005A4205"/>
    <w:rsid w:val="005A7FB4"/>
    <w:rsid w:val="005B21B0"/>
    <w:rsid w:val="005B72D7"/>
    <w:rsid w:val="005B7A75"/>
    <w:rsid w:val="005C0745"/>
    <w:rsid w:val="005C43CB"/>
    <w:rsid w:val="005D0DC6"/>
    <w:rsid w:val="005D3F1B"/>
    <w:rsid w:val="005D5CB7"/>
    <w:rsid w:val="005D7B89"/>
    <w:rsid w:val="005E6DDA"/>
    <w:rsid w:val="005E7537"/>
    <w:rsid w:val="005F096D"/>
    <w:rsid w:val="005F342D"/>
    <w:rsid w:val="006007A7"/>
    <w:rsid w:val="00611905"/>
    <w:rsid w:val="00612AF4"/>
    <w:rsid w:val="00621ED4"/>
    <w:rsid w:val="006241EA"/>
    <w:rsid w:val="00631C18"/>
    <w:rsid w:val="0063611E"/>
    <w:rsid w:val="00641D08"/>
    <w:rsid w:val="00644B35"/>
    <w:rsid w:val="00647DA1"/>
    <w:rsid w:val="006507F0"/>
    <w:rsid w:val="00652E44"/>
    <w:rsid w:val="00654990"/>
    <w:rsid w:val="0066224D"/>
    <w:rsid w:val="00664A4A"/>
    <w:rsid w:val="00667622"/>
    <w:rsid w:val="00673021"/>
    <w:rsid w:val="00675CDD"/>
    <w:rsid w:val="006766F5"/>
    <w:rsid w:val="00677AC3"/>
    <w:rsid w:val="00682F68"/>
    <w:rsid w:val="00690059"/>
    <w:rsid w:val="00694752"/>
    <w:rsid w:val="00696316"/>
    <w:rsid w:val="006979AD"/>
    <w:rsid w:val="006A0204"/>
    <w:rsid w:val="006A0809"/>
    <w:rsid w:val="006A1FEC"/>
    <w:rsid w:val="006B49D2"/>
    <w:rsid w:val="006B54CB"/>
    <w:rsid w:val="006C32F5"/>
    <w:rsid w:val="006C4A39"/>
    <w:rsid w:val="006C6C5B"/>
    <w:rsid w:val="006C7AF9"/>
    <w:rsid w:val="006D17F5"/>
    <w:rsid w:val="006E0082"/>
    <w:rsid w:val="006E0F5E"/>
    <w:rsid w:val="006E3824"/>
    <w:rsid w:val="006E4701"/>
    <w:rsid w:val="006E4ED3"/>
    <w:rsid w:val="006F14A1"/>
    <w:rsid w:val="006F6381"/>
    <w:rsid w:val="00700114"/>
    <w:rsid w:val="0070218A"/>
    <w:rsid w:val="00702A4F"/>
    <w:rsid w:val="00703855"/>
    <w:rsid w:val="00707769"/>
    <w:rsid w:val="00710987"/>
    <w:rsid w:val="0071160B"/>
    <w:rsid w:val="0071509B"/>
    <w:rsid w:val="00715D6B"/>
    <w:rsid w:val="007165DE"/>
    <w:rsid w:val="00717DB5"/>
    <w:rsid w:val="00726BC3"/>
    <w:rsid w:val="00730690"/>
    <w:rsid w:val="00734772"/>
    <w:rsid w:val="00734B61"/>
    <w:rsid w:val="007378A2"/>
    <w:rsid w:val="0074170C"/>
    <w:rsid w:val="0074613E"/>
    <w:rsid w:val="007472B7"/>
    <w:rsid w:val="00752E1F"/>
    <w:rsid w:val="00753457"/>
    <w:rsid w:val="007601F8"/>
    <w:rsid w:val="0076482B"/>
    <w:rsid w:val="007669C9"/>
    <w:rsid w:val="007700E2"/>
    <w:rsid w:val="007715D1"/>
    <w:rsid w:val="00771A3D"/>
    <w:rsid w:val="00771CA3"/>
    <w:rsid w:val="00771D19"/>
    <w:rsid w:val="007804B1"/>
    <w:rsid w:val="00781DAF"/>
    <w:rsid w:val="0078362E"/>
    <w:rsid w:val="00784EB0"/>
    <w:rsid w:val="00791471"/>
    <w:rsid w:val="0079171A"/>
    <w:rsid w:val="007971B7"/>
    <w:rsid w:val="007A35D1"/>
    <w:rsid w:val="007A4A1A"/>
    <w:rsid w:val="007A6546"/>
    <w:rsid w:val="007B01FE"/>
    <w:rsid w:val="007B6776"/>
    <w:rsid w:val="007C4403"/>
    <w:rsid w:val="007D0840"/>
    <w:rsid w:val="007E0308"/>
    <w:rsid w:val="007E27C6"/>
    <w:rsid w:val="007E2FCD"/>
    <w:rsid w:val="007E3FC3"/>
    <w:rsid w:val="007F1F06"/>
    <w:rsid w:val="007F2F37"/>
    <w:rsid w:val="007F4C88"/>
    <w:rsid w:val="008030CA"/>
    <w:rsid w:val="00803185"/>
    <w:rsid w:val="00803575"/>
    <w:rsid w:val="00805020"/>
    <w:rsid w:val="0080514F"/>
    <w:rsid w:val="008114A0"/>
    <w:rsid w:val="008142E1"/>
    <w:rsid w:val="0081675A"/>
    <w:rsid w:val="00820D91"/>
    <w:rsid w:val="008267D7"/>
    <w:rsid w:val="00831ECC"/>
    <w:rsid w:val="00836868"/>
    <w:rsid w:val="00836F26"/>
    <w:rsid w:val="00845964"/>
    <w:rsid w:val="0085056B"/>
    <w:rsid w:val="00853CE0"/>
    <w:rsid w:val="00854394"/>
    <w:rsid w:val="008657A5"/>
    <w:rsid w:val="00866FEC"/>
    <w:rsid w:val="008673BF"/>
    <w:rsid w:val="0086774F"/>
    <w:rsid w:val="00870C6D"/>
    <w:rsid w:val="0087561D"/>
    <w:rsid w:val="00880847"/>
    <w:rsid w:val="00881665"/>
    <w:rsid w:val="00883805"/>
    <w:rsid w:val="00885095"/>
    <w:rsid w:val="008A1719"/>
    <w:rsid w:val="008A30AD"/>
    <w:rsid w:val="008A4B9A"/>
    <w:rsid w:val="008A5FFE"/>
    <w:rsid w:val="008A6022"/>
    <w:rsid w:val="008B1A19"/>
    <w:rsid w:val="008D23E2"/>
    <w:rsid w:val="008D52DD"/>
    <w:rsid w:val="008D5BAA"/>
    <w:rsid w:val="008D7081"/>
    <w:rsid w:val="008D7866"/>
    <w:rsid w:val="008D7AAB"/>
    <w:rsid w:val="008E3353"/>
    <w:rsid w:val="008E563C"/>
    <w:rsid w:val="008F644A"/>
    <w:rsid w:val="00900C0D"/>
    <w:rsid w:val="00914523"/>
    <w:rsid w:val="00915638"/>
    <w:rsid w:val="009222B6"/>
    <w:rsid w:val="00924D89"/>
    <w:rsid w:val="00930CC5"/>
    <w:rsid w:val="00932E9D"/>
    <w:rsid w:val="009353F9"/>
    <w:rsid w:val="009519DE"/>
    <w:rsid w:val="009573E7"/>
    <w:rsid w:val="0095775C"/>
    <w:rsid w:val="00960354"/>
    <w:rsid w:val="00960AC3"/>
    <w:rsid w:val="00963A78"/>
    <w:rsid w:val="009705CD"/>
    <w:rsid w:val="00970C80"/>
    <w:rsid w:val="0097456B"/>
    <w:rsid w:val="00975950"/>
    <w:rsid w:val="00975A7D"/>
    <w:rsid w:val="009847A9"/>
    <w:rsid w:val="00986EA4"/>
    <w:rsid w:val="00991969"/>
    <w:rsid w:val="009932AD"/>
    <w:rsid w:val="00993E8C"/>
    <w:rsid w:val="009968D8"/>
    <w:rsid w:val="00997436"/>
    <w:rsid w:val="009A6288"/>
    <w:rsid w:val="009A696C"/>
    <w:rsid w:val="009B504E"/>
    <w:rsid w:val="009C7EA0"/>
    <w:rsid w:val="009D5A25"/>
    <w:rsid w:val="009D7CFA"/>
    <w:rsid w:val="009E044F"/>
    <w:rsid w:val="009E5179"/>
    <w:rsid w:val="009E5189"/>
    <w:rsid w:val="009E540F"/>
    <w:rsid w:val="009E6531"/>
    <w:rsid w:val="009F0147"/>
    <w:rsid w:val="009F0BBA"/>
    <w:rsid w:val="009F12D0"/>
    <w:rsid w:val="009F21AE"/>
    <w:rsid w:val="009F5C65"/>
    <w:rsid w:val="009F659D"/>
    <w:rsid w:val="009F6A94"/>
    <w:rsid w:val="00A01223"/>
    <w:rsid w:val="00A05C4F"/>
    <w:rsid w:val="00A05ED2"/>
    <w:rsid w:val="00A10652"/>
    <w:rsid w:val="00A10F4C"/>
    <w:rsid w:val="00A114A7"/>
    <w:rsid w:val="00A127DE"/>
    <w:rsid w:val="00A21DC0"/>
    <w:rsid w:val="00A21F0B"/>
    <w:rsid w:val="00A300E7"/>
    <w:rsid w:val="00A3771C"/>
    <w:rsid w:val="00A41792"/>
    <w:rsid w:val="00A42465"/>
    <w:rsid w:val="00A50BA8"/>
    <w:rsid w:val="00A567A2"/>
    <w:rsid w:val="00A5792A"/>
    <w:rsid w:val="00A57D54"/>
    <w:rsid w:val="00A604C1"/>
    <w:rsid w:val="00A604E0"/>
    <w:rsid w:val="00A62119"/>
    <w:rsid w:val="00A675E4"/>
    <w:rsid w:val="00A75F5C"/>
    <w:rsid w:val="00A76A95"/>
    <w:rsid w:val="00A77BD5"/>
    <w:rsid w:val="00A80178"/>
    <w:rsid w:val="00A82442"/>
    <w:rsid w:val="00A86F11"/>
    <w:rsid w:val="00A961D1"/>
    <w:rsid w:val="00A97948"/>
    <w:rsid w:val="00AA4D16"/>
    <w:rsid w:val="00AA6003"/>
    <w:rsid w:val="00AA7D70"/>
    <w:rsid w:val="00AB138F"/>
    <w:rsid w:val="00AC2F91"/>
    <w:rsid w:val="00AC5911"/>
    <w:rsid w:val="00AD3078"/>
    <w:rsid w:val="00AD3547"/>
    <w:rsid w:val="00AD44CC"/>
    <w:rsid w:val="00AE0DCB"/>
    <w:rsid w:val="00AE3133"/>
    <w:rsid w:val="00AE3E9B"/>
    <w:rsid w:val="00AE49FB"/>
    <w:rsid w:val="00AE4B9F"/>
    <w:rsid w:val="00AE6C8E"/>
    <w:rsid w:val="00AF3313"/>
    <w:rsid w:val="00AF394C"/>
    <w:rsid w:val="00AF4B29"/>
    <w:rsid w:val="00AF4E97"/>
    <w:rsid w:val="00AF4F3E"/>
    <w:rsid w:val="00AF7423"/>
    <w:rsid w:val="00B07129"/>
    <w:rsid w:val="00B10615"/>
    <w:rsid w:val="00B10D7F"/>
    <w:rsid w:val="00B15B7D"/>
    <w:rsid w:val="00B1668C"/>
    <w:rsid w:val="00B2002D"/>
    <w:rsid w:val="00B21262"/>
    <w:rsid w:val="00B262C2"/>
    <w:rsid w:val="00B43D73"/>
    <w:rsid w:val="00B46AD9"/>
    <w:rsid w:val="00B563E4"/>
    <w:rsid w:val="00B567EF"/>
    <w:rsid w:val="00B572B4"/>
    <w:rsid w:val="00B57C9F"/>
    <w:rsid w:val="00B67538"/>
    <w:rsid w:val="00B73649"/>
    <w:rsid w:val="00B81568"/>
    <w:rsid w:val="00B81B46"/>
    <w:rsid w:val="00B82A03"/>
    <w:rsid w:val="00B84C79"/>
    <w:rsid w:val="00B85C19"/>
    <w:rsid w:val="00B87544"/>
    <w:rsid w:val="00B94212"/>
    <w:rsid w:val="00BA0903"/>
    <w:rsid w:val="00BA1D0B"/>
    <w:rsid w:val="00BA78F4"/>
    <w:rsid w:val="00BB03DE"/>
    <w:rsid w:val="00BB0A1B"/>
    <w:rsid w:val="00BB4E63"/>
    <w:rsid w:val="00BC28C4"/>
    <w:rsid w:val="00BC6F58"/>
    <w:rsid w:val="00BC77FC"/>
    <w:rsid w:val="00BD3622"/>
    <w:rsid w:val="00BD5630"/>
    <w:rsid w:val="00BE0D20"/>
    <w:rsid w:val="00BE5AAD"/>
    <w:rsid w:val="00C03BAC"/>
    <w:rsid w:val="00C03BBE"/>
    <w:rsid w:val="00C04F52"/>
    <w:rsid w:val="00C105FE"/>
    <w:rsid w:val="00C12857"/>
    <w:rsid w:val="00C1625C"/>
    <w:rsid w:val="00C174B7"/>
    <w:rsid w:val="00C20A58"/>
    <w:rsid w:val="00C213B6"/>
    <w:rsid w:val="00C22FF8"/>
    <w:rsid w:val="00C307FA"/>
    <w:rsid w:val="00C340F9"/>
    <w:rsid w:val="00C41345"/>
    <w:rsid w:val="00C43BA8"/>
    <w:rsid w:val="00C43BE1"/>
    <w:rsid w:val="00C55324"/>
    <w:rsid w:val="00C5788A"/>
    <w:rsid w:val="00C5795D"/>
    <w:rsid w:val="00C61876"/>
    <w:rsid w:val="00C73B2F"/>
    <w:rsid w:val="00C73B62"/>
    <w:rsid w:val="00C751F7"/>
    <w:rsid w:val="00C7698D"/>
    <w:rsid w:val="00C7701A"/>
    <w:rsid w:val="00C778BD"/>
    <w:rsid w:val="00C84BB6"/>
    <w:rsid w:val="00C90FD5"/>
    <w:rsid w:val="00CA04E7"/>
    <w:rsid w:val="00CA13FD"/>
    <w:rsid w:val="00CA3D17"/>
    <w:rsid w:val="00CA57EB"/>
    <w:rsid w:val="00CA641B"/>
    <w:rsid w:val="00CA774A"/>
    <w:rsid w:val="00CA7E10"/>
    <w:rsid w:val="00CB3622"/>
    <w:rsid w:val="00CC31F0"/>
    <w:rsid w:val="00CC3BE2"/>
    <w:rsid w:val="00CC59C2"/>
    <w:rsid w:val="00CC77A9"/>
    <w:rsid w:val="00CC7A24"/>
    <w:rsid w:val="00CD05F9"/>
    <w:rsid w:val="00CD0946"/>
    <w:rsid w:val="00CD54AC"/>
    <w:rsid w:val="00CD6C63"/>
    <w:rsid w:val="00CD6EDC"/>
    <w:rsid w:val="00CD7C85"/>
    <w:rsid w:val="00CE0E09"/>
    <w:rsid w:val="00CE297C"/>
    <w:rsid w:val="00CE4C83"/>
    <w:rsid w:val="00CE6227"/>
    <w:rsid w:val="00CE6B0E"/>
    <w:rsid w:val="00CF5438"/>
    <w:rsid w:val="00D04693"/>
    <w:rsid w:val="00D057AE"/>
    <w:rsid w:val="00D06A2B"/>
    <w:rsid w:val="00D06F15"/>
    <w:rsid w:val="00D073FA"/>
    <w:rsid w:val="00D12746"/>
    <w:rsid w:val="00D13293"/>
    <w:rsid w:val="00D17D9F"/>
    <w:rsid w:val="00D20E59"/>
    <w:rsid w:val="00D2189B"/>
    <w:rsid w:val="00D23F7B"/>
    <w:rsid w:val="00D24207"/>
    <w:rsid w:val="00D25204"/>
    <w:rsid w:val="00D30CE5"/>
    <w:rsid w:val="00D31CC7"/>
    <w:rsid w:val="00D31D03"/>
    <w:rsid w:val="00D327BC"/>
    <w:rsid w:val="00D411D4"/>
    <w:rsid w:val="00D445CB"/>
    <w:rsid w:val="00D514AB"/>
    <w:rsid w:val="00D5241B"/>
    <w:rsid w:val="00D55F87"/>
    <w:rsid w:val="00D630AA"/>
    <w:rsid w:val="00D66EBA"/>
    <w:rsid w:val="00D67A61"/>
    <w:rsid w:val="00D72283"/>
    <w:rsid w:val="00D757F1"/>
    <w:rsid w:val="00D76EAE"/>
    <w:rsid w:val="00D83532"/>
    <w:rsid w:val="00D90CCA"/>
    <w:rsid w:val="00D92243"/>
    <w:rsid w:val="00D93DF7"/>
    <w:rsid w:val="00D97856"/>
    <w:rsid w:val="00D97C86"/>
    <w:rsid w:val="00DA7062"/>
    <w:rsid w:val="00DB183D"/>
    <w:rsid w:val="00DB6D6E"/>
    <w:rsid w:val="00DC13AD"/>
    <w:rsid w:val="00DC7921"/>
    <w:rsid w:val="00DD2F17"/>
    <w:rsid w:val="00DD3860"/>
    <w:rsid w:val="00DD44B2"/>
    <w:rsid w:val="00DD584E"/>
    <w:rsid w:val="00DD793D"/>
    <w:rsid w:val="00DE0287"/>
    <w:rsid w:val="00DE0519"/>
    <w:rsid w:val="00DE3550"/>
    <w:rsid w:val="00DE6E6B"/>
    <w:rsid w:val="00DE6FEA"/>
    <w:rsid w:val="00DF5242"/>
    <w:rsid w:val="00DF5E3B"/>
    <w:rsid w:val="00E04A35"/>
    <w:rsid w:val="00E07FDC"/>
    <w:rsid w:val="00E143B9"/>
    <w:rsid w:val="00E15C3A"/>
    <w:rsid w:val="00E15C3E"/>
    <w:rsid w:val="00E274D6"/>
    <w:rsid w:val="00E366B9"/>
    <w:rsid w:val="00E366FC"/>
    <w:rsid w:val="00E370D8"/>
    <w:rsid w:val="00E437BB"/>
    <w:rsid w:val="00E44783"/>
    <w:rsid w:val="00E52C18"/>
    <w:rsid w:val="00E55D1B"/>
    <w:rsid w:val="00E610FD"/>
    <w:rsid w:val="00E61A9D"/>
    <w:rsid w:val="00E652E8"/>
    <w:rsid w:val="00E66668"/>
    <w:rsid w:val="00E67A2D"/>
    <w:rsid w:val="00E70949"/>
    <w:rsid w:val="00E772E9"/>
    <w:rsid w:val="00E8036B"/>
    <w:rsid w:val="00E81E05"/>
    <w:rsid w:val="00E85186"/>
    <w:rsid w:val="00EA74FF"/>
    <w:rsid w:val="00EB0B7A"/>
    <w:rsid w:val="00EB1684"/>
    <w:rsid w:val="00EB4E74"/>
    <w:rsid w:val="00EB5C33"/>
    <w:rsid w:val="00EC72AB"/>
    <w:rsid w:val="00EC7BDA"/>
    <w:rsid w:val="00ED345E"/>
    <w:rsid w:val="00ED4C00"/>
    <w:rsid w:val="00EE51EA"/>
    <w:rsid w:val="00EF38BF"/>
    <w:rsid w:val="00EF4BE9"/>
    <w:rsid w:val="00EF5551"/>
    <w:rsid w:val="00EF719C"/>
    <w:rsid w:val="00F0053E"/>
    <w:rsid w:val="00F01173"/>
    <w:rsid w:val="00F0631F"/>
    <w:rsid w:val="00F10F53"/>
    <w:rsid w:val="00F12238"/>
    <w:rsid w:val="00F23CFF"/>
    <w:rsid w:val="00F26188"/>
    <w:rsid w:val="00F31002"/>
    <w:rsid w:val="00F31313"/>
    <w:rsid w:val="00F3311E"/>
    <w:rsid w:val="00F33CF2"/>
    <w:rsid w:val="00F37C77"/>
    <w:rsid w:val="00F40451"/>
    <w:rsid w:val="00F45464"/>
    <w:rsid w:val="00F51A1C"/>
    <w:rsid w:val="00F57632"/>
    <w:rsid w:val="00F60F10"/>
    <w:rsid w:val="00F636BF"/>
    <w:rsid w:val="00F66094"/>
    <w:rsid w:val="00F71653"/>
    <w:rsid w:val="00F71879"/>
    <w:rsid w:val="00F74CED"/>
    <w:rsid w:val="00F76946"/>
    <w:rsid w:val="00F804C9"/>
    <w:rsid w:val="00F814D8"/>
    <w:rsid w:val="00F83107"/>
    <w:rsid w:val="00F8702D"/>
    <w:rsid w:val="00F9228E"/>
    <w:rsid w:val="00F925A3"/>
    <w:rsid w:val="00FA0844"/>
    <w:rsid w:val="00FA2B7A"/>
    <w:rsid w:val="00FA32DA"/>
    <w:rsid w:val="00FB038F"/>
    <w:rsid w:val="00FB281E"/>
    <w:rsid w:val="00FB55EE"/>
    <w:rsid w:val="00FB57B9"/>
    <w:rsid w:val="00FB6395"/>
    <w:rsid w:val="00FB72AF"/>
    <w:rsid w:val="00FD102D"/>
    <w:rsid w:val="00FD1C97"/>
    <w:rsid w:val="00FE33CB"/>
    <w:rsid w:val="00FE529F"/>
    <w:rsid w:val="00FE6698"/>
    <w:rsid w:val="00FF15FE"/>
    <w:rsid w:val="00FF1E56"/>
    <w:rsid w:val="00FF5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BFBB5"/>
  <w15:docId w15:val="{18A1BE72-4573-4C5A-9152-2F23EA31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170C"/>
    <w:pPr>
      <w:suppressAutoHyphens/>
    </w:pPr>
    <w:rPr>
      <w:rFonts w:ascii="Arial" w:hAnsi="Arial" w:cs="Arial"/>
      <w:lang w:eastAsia="ar-SA"/>
    </w:rPr>
  </w:style>
  <w:style w:type="paragraph" w:styleId="Kop1">
    <w:name w:val="heading 1"/>
    <w:basedOn w:val="Standaard"/>
    <w:next w:val="Standaard"/>
    <w:link w:val="Kop1Char"/>
    <w:uiPriority w:val="99"/>
    <w:qFormat/>
    <w:rsid w:val="0074170C"/>
    <w:pPr>
      <w:tabs>
        <w:tab w:val="num" w:pos="432"/>
      </w:tabs>
      <w:ind w:left="432" w:hanging="432"/>
      <w:outlineLvl w:val="0"/>
    </w:pPr>
    <w:rPr>
      <w:b/>
      <w:bCs/>
      <w:sz w:val="36"/>
      <w:szCs w:val="36"/>
    </w:rPr>
  </w:style>
  <w:style w:type="paragraph" w:styleId="Kop2">
    <w:name w:val="heading 2"/>
    <w:basedOn w:val="Kop1"/>
    <w:next w:val="Standaard"/>
    <w:link w:val="Kop2Char"/>
    <w:uiPriority w:val="99"/>
    <w:qFormat/>
    <w:rsid w:val="0074170C"/>
    <w:pPr>
      <w:numPr>
        <w:ilvl w:val="1"/>
      </w:numPr>
      <w:tabs>
        <w:tab w:val="num" w:pos="432"/>
      </w:tabs>
      <w:ind w:left="432" w:hanging="432"/>
      <w:outlineLvl w:val="1"/>
    </w:pPr>
  </w:style>
  <w:style w:type="paragraph" w:styleId="Kop3">
    <w:name w:val="heading 3"/>
    <w:basedOn w:val="Kop1"/>
    <w:next w:val="Standaard"/>
    <w:link w:val="Kop3Char"/>
    <w:uiPriority w:val="99"/>
    <w:qFormat/>
    <w:rsid w:val="0074170C"/>
    <w:pPr>
      <w:widowControl w:val="0"/>
      <w:numPr>
        <w:ilvl w:val="2"/>
      </w:numPr>
      <w:tabs>
        <w:tab w:val="num" w:pos="432"/>
      </w:tabs>
      <w:spacing w:before="200" w:after="200"/>
      <w:ind w:left="432" w:hanging="432"/>
      <w:outlineLvl w:val="2"/>
    </w:pPr>
    <w:rPr>
      <w:sz w:val="20"/>
      <w:szCs w:val="20"/>
    </w:rPr>
  </w:style>
  <w:style w:type="paragraph" w:styleId="Kop4">
    <w:name w:val="heading 4"/>
    <w:basedOn w:val="Kop1"/>
    <w:next w:val="Standaard"/>
    <w:link w:val="Kop4Char"/>
    <w:uiPriority w:val="99"/>
    <w:qFormat/>
    <w:rsid w:val="0074170C"/>
    <w:pPr>
      <w:numPr>
        <w:ilvl w:val="3"/>
      </w:numPr>
      <w:tabs>
        <w:tab w:val="num" w:pos="432"/>
      </w:tabs>
      <w:ind w:left="432" w:hanging="432"/>
      <w:outlineLvl w:val="3"/>
    </w:pPr>
  </w:style>
  <w:style w:type="paragraph" w:styleId="Kop5">
    <w:name w:val="heading 5"/>
    <w:basedOn w:val="Standaard"/>
    <w:next w:val="Standaard"/>
    <w:link w:val="Kop5Char"/>
    <w:uiPriority w:val="99"/>
    <w:qFormat/>
    <w:rsid w:val="0074170C"/>
    <w:pPr>
      <w:keepNext/>
      <w:tabs>
        <w:tab w:val="num" w:pos="1008"/>
      </w:tabs>
      <w:ind w:left="1008" w:hanging="1008"/>
      <w:outlineLvl w:val="4"/>
    </w:pPr>
    <w:rPr>
      <w:b/>
      <w:bCs/>
      <w:sz w:val="16"/>
      <w:szCs w:val="16"/>
    </w:rPr>
  </w:style>
  <w:style w:type="paragraph" w:styleId="Kop6">
    <w:name w:val="heading 6"/>
    <w:basedOn w:val="Standaard"/>
    <w:next w:val="Standaard"/>
    <w:link w:val="Kop6Char"/>
    <w:uiPriority w:val="99"/>
    <w:qFormat/>
    <w:rsid w:val="0074170C"/>
    <w:pPr>
      <w:tabs>
        <w:tab w:val="num" w:pos="1152"/>
      </w:tabs>
      <w:spacing w:before="240" w:after="60"/>
      <w:ind w:left="1152" w:hanging="1152"/>
      <w:outlineLvl w:val="5"/>
    </w:pPr>
    <w:rPr>
      <w:i/>
      <w:iCs/>
    </w:rPr>
  </w:style>
  <w:style w:type="paragraph" w:styleId="Kop7">
    <w:name w:val="heading 7"/>
    <w:basedOn w:val="Standaard"/>
    <w:next w:val="Standaard"/>
    <w:link w:val="Kop7Char"/>
    <w:uiPriority w:val="99"/>
    <w:qFormat/>
    <w:rsid w:val="0074170C"/>
    <w:pPr>
      <w:tabs>
        <w:tab w:val="num" w:pos="1296"/>
      </w:tabs>
      <w:spacing w:before="240" w:after="60"/>
      <w:ind w:left="1296" w:hanging="1296"/>
      <w:outlineLvl w:val="6"/>
    </w:pPr>
    <w:rPr>
      <w:sz w:val="20"/>
      <w:szCs w:val="20"/>
    </w:rPr>
  </w:style>
  <w:style w:type="paragraph" w:styleId="Kop8">
    <w:name w:val="heading 8"/>
    <w:basedOn w:val="Standaard"/>
    <w:next w:val="Standaard"/>
    <w:link w:val="Kop8Char"/>
    <w:uiPriority w:val="99"/>
    <w:qFormat/>
    <w:rsid w:val="0074170C"/>
    <w:pPr>
      <w:tabs>
        <w:tab w:val="num" w:pos="1440"/>
      </w:tabs>
      <w:spacing w:before="240" w:after="60"/>
      <w:ind w:left="1440" w:hanging="1440"/>
      <w:outlineLvl w:val="7"/>
    </w:pPr>
    <w:rPr>
      <w:i/>
      <w:iCs/>
      <w:sz w:val="20"/>
      <w:szCs w:val="20"/>
    </w:rPr>
  </w:style>
  <w:style w:type="paragraph" w:styleId="Kop9">
    <w:name w:val="heading 9"/>
    <w:basedOn w:val="Standaard"/>
    <w:next w:val="Standaard"/>
    <w:link w:val="Kop9Char"/>
    <w:uiPriority w:val="99"/>
    <w:qFormat/>
    <w:rsid w:val="0074170C"/>
    <w:pPr>
      <w:tabs>
        <w:tab w:val="num" w:pos="1584"/>
      </w:tabs>
      <w:spacing w:before="240" w:after="60"/>
      <w:ind w:left="1584" w:hanging="1584"/>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33E50"/>
    <w:rPr>
      <w:rFonts w:ascii="Cambria" w:hAnsi="Cambria" w:cs="Times New Roman"/>
      <w:b/>
      <w:bCs/>
      <w:kern w:val="32"/>
      <w:sz w:val="32"/>
      <w:szCs w:val="32"/>
      <w:lang w:eastAsia="ar-SA" w:bidi="ar-SA"/>
    </w:rPr>
  </w:style>
  <w:style w:type="character" w:customStyle="1" w:styleId="Kop2Char">
    <w:name w:val="Kop 2 Char"/>
    <w:basedOn w:val="Standaardalinea-lettertype"/>
    <w:link w:val="Kop2"/>
    <w:uiPriority w:val="99"/>
    <w:semiHidden/>
    <w:locked/>
    <w:rsid w:val="00433E50"/>
    <w:rPr>
      <w:rFonts w:ascii="Cambria" w:hAnsi="Cambria" w:cs="Times New Roman"/>
      <w:b/>
      <w:bCs/>
      <w:i/>
      <w:iCs/>
      <w:sz w:val="28"/>
      <w:szCs w:val="28"/>
      <w:lang w:eastAsia="ar-SA" w:bidi="ar-SA"/>
    </w:rPr>
  </w:style>
  <w:style w:type="character" w:customStyle="1" w:styleId="Kop3Char">
    <w:name w:val="Kop 3 Char"/>
    <w:basedOn w:val="Standaardalinea-lettertype"/>
    <w:link w:val="Kop3"/>
    <w:uiPriority w:val="99"/>
    <w:semiHidden/>
    <w:locked/>
    <w:rsid w:val="00433E50"/>
    <w:rPr>
      <w:rFonts w:ascii="Cambria" w:hAnsi="Cambria" w:cs="Times New Roman"/>
      <w:b/>
      <w:bCs/>
      <w:sz w:val="26"/>
      <w:szCs w:val="26"/>
      <w:lang w:eastAsia="ar-SA" w:bidi="ar-SA"/>
    </w:rPr>
  </w:style>
  <w:style w:type="character" w:customStyle="1" w:styleId="Kop4Char">
    <w:name w:val="Kop 4 Char"/>
    <w:basedOn w:val="Standaardalinea-lettertype"/>
    <w:link w:val="Kop4"/>
    <w:uiPriority w:val="99"/>
    <w:semiHidden/>
    <w:locked/>
    <w:rsid w:val="00433E50"/>
    <w:rPr>
      <w:rFonts w:ascii="Calibri" w:hAnsi="Calibri" w:cs="Times New Roman"/>
      <w:b/>
      <w:bCs/>
      <w:sz w:val="28"/>
      <w:szCs w:val="28"/>
      <w:lang w:eastAsia="ar-SA" w:bidi="ar-SA"/>
    </w:rPr>
  </w:style>
  <w:style w:type="character" w:customStyle="1" w:styleId="Kop5Char">
    <w:name w:val="Kop 5 Char"/>
    <w:basedOn w:val="Standaardalinea-lettertype"/>
    <w:link w:val="Kop5"/>
    <w:uiPriority w:val="99"/>
    <w:semiHidden/>
    <w:locked/>
    <w:rsid w:val="00433E50"/>
    <w:rPr>
      <w:rFonts w:ascii="Calibri" w:hAnsi="Calibri" w:cs="Times New Roman"/>
      <w:b/>
      <w:bCs/>
      <w:i/>
      <w:iCs/>
      <w:sz w:val="26"/>
      <w:szCs w:val="26"/>
      <w:lang w:eastAsia="ar-SA" w:bidi="ar-SA"/>
    </w:rPr>
  </w:style>
  <w:style w:type="character" w:customStyle="1" w:styleId="Kop6Char">
    <w:name w:val="Kop 6 Char"/>
    <w:basedOn w:val="Standaardalinea-lettertype"/>
    <w:link w:val="Kop6"/>
    <w:uiPriority w:val="99"/>
    <w:semiHidden/>
    <w:locked/>
    <w:rsid w:val="00433E50"/>
    <w:rPr>
      <w:rFonts w:ascii="Calibri" w:hAnsi="Calibri" w:cs="Times New Roman"/>
      <w:b/>
      <w:bCs/>
      <w:lang w:eastAsia="ar-SA" w:bidi="ar-SA"/>
    </w:rPr>
  </w:style>
  <w:style w:type="character" w:customStyle="1" w:styleId="Kop7Char">
    <w:name w:val="Kop 7 Char"/>
    <w:basedOn w:val="Standaardalinea-lettertype"/>
    <w:link w:val="Kop7"/>
    <w:uiPriority w:val="99"/>
    <w:semiHidden/>
    <w:locked/>
    <w:rsid w:val="00433E50"/>
    <w:rPr>
      <w:rFonts w:ascii="Calibri" w:hAnsi="Calibri" w:cs="Times New Roman"/>
      <w:sz w:val="24"/>
      <w:szCs w:val="24"/>
      <w:lang w:eastAsia="ar-SA" w:bidi="ar-SA"/>
    </w:rPr>
  </w:style>
  <w:style w:type="character" w:customStyle="1" w:styleId="Kop8Char">
    <w:name w:val="Kop 8 Char"/>
    <w:basedOn w:val="Standaardalinea-lettertype"/>
    <w:link w:val="Kop8"/>
    <w:uiPriority w:val="99"/>
    <w:semiHidden/>
    <w:locked/>
    <w:rsid w:val="00433E50"/>
    <w:rPr>
      <w:rFonts w:ascii="Calibri" w:hAnsi="Calibri" w:cs="Times New Roman"/>
      <w:i/>
      <w:iCs/>
      <w:sz w:val="24"/>
      <w:szCs w:val="24"/>
      <w:lang w:eastAsia="ar-SA" w:bidi="ar-SA"/>
    </w:rPr>
  </w:style>
  <w:style w:type="character" w:customStyle="1" w:styleId="Kop9Char">
    <w:name w:val="Kop 9 Char"/>
    <w:basedOn w:val="Standaardalinea-lettertype"/>
    <w:link w:val="Kop9"/>
    <w:uiPriority w:val="99"/>
    <w:semiHidden/>
    <w:locked/>
    <w:rsid w:val="00433E50"/>
    <w:rPr>
      <w:rFonts w:ascii="Cambria" w:hAnsi="Cambria" w:cs="Times New Roman"/>
      <w:lang w:eastAsia="ar-SA" w:bidi="ar-SA"/>
    </w:rPr>
  </w:style>
  <w:style w:type="character" w:customStyle="1" w:styleId="WW8Num1z0">
    <w:name w:val="WW8Num1z0"/>
    <w:uiPriority w:val="99"/>
    <w:rsid w:val="0074170C"/>
    <w:rPr>
      <w:rFonts w:ascii="Symbol" w:hAnsi="Symbol"/>
    </w:rPr>
  </w:style>
  <w:style w:type="character" w:customStyle="1" w:styleId="WW8Num1z1">
    <w:name w:val="WW8Num1z1"/>
    <w:uiPriority w:val="99"/>
    <w:rsid w:val="0074170C"/>
    <w:rPr>
      <w:rFonts w:ascii="Courier New" w:hAnsi="Courier New"/>
    </w:rPr>
  </w:style>
  <w:style w:type="character" w:customStyle="1" w:styleId="WW8Num1z2">
    <w:name w:val="WW8Num1z2"/>
    <w:uiPriority w:val="99"/>
    <w:rsid w:val="0074170C"/>
    <w:rPr>
      <w:rFonts w:ascii="Wingdings" w:hAnsi="Wingdings"/>
    </w:rPr>
  </w:style>
  <w:style w:type="character" w:customStyle="1" w:styleId="WW8Num2z0">
    <w:name w:val="WW8Num2z0"/>
    <w:uiPriority w:val="99"/>
    <w:rsid w:val="0074170C"/>
    <w:rPr>
      <w:rFonts w:ascii="Wingdings" w:hAnsi="Wingdings"/>
    </w:rPr>
  </w:style>
  <w:style w:type="character" w:customStyle="1" w:styleId="WW8Num2z1">
    <w:name w:val="WW8Num2z1"/>
    <w:uiPriority w:val="99"/>
    <w:rsid w:val="0074170C"/>
    <w:rPr>
      <w:rFonts w:ascii="Courier New" w:hAnsi="Courier New"/>
    </w:rPr>
  </w:style>
  <w:style w:type="character" w:customStyle="1" w:styleId="WW8Num2z3">
    <w:name w:val="WW8Num2z3"/>
    <w:uiPriority w:val="99"/>
    <w:rsid w:val="0074170C"/>
    <w:rPr>
      <w:rFonts w:ascii="Symbol" w:hAnsi="Symbol"/>
    </w:rPr>
  </w:style>
  <w:style w:type="character" w:customStyle="1" w:styleId="WW8Num3z0">
    <w:name w:val="WW8Num3z0"/>
    <w:uiPriority w:val="99"/>
    <w:rsid w:val="0074170C"/>
    <w:rPr>
      <w:rFonts w:ascii="Verdana" w:hAnsi="Verdana"/>
    </w:rPr>
  </w:style>
  <w:style w:type="character" w:customStyle="1" w:styleId="WW8Num3z1">
    <w:name w:val="WW8Num3z1"/>
    <w:uiPriority w:val="99"/>
    <w:rsid w:val="0074170C"/>
    <w:rPr>
      <w:rFonts w:ascii="Courier New" w:hAnsi="Courier New"/>
    </w:rPr>
  </w:style>
  <w:style w:type="character" w:customStyle="1" w:styleId="WW8Num3z2">
    <w:name w:val="WW8Num3z2"/>
    <w:uiPriority w:val="99"/>
    <w:rsid w:val="0074170C"/>
    <w:rPr>
      <w:rFonts w:ascii="Wingdings" w:hAnsi="Wingdings"/>
    </w:rPr>
  </w:style>
  <w:style w:type="character" w:customStyle="1" w:styleId="WW8Num3z3">
    <w:name w:val="WW8Num3z3"/>
    <w:uiPriority w:val="99"/>
    <w:rsid w:val="0074170C"/>
    <w:rPr>
      <w:rFonts w:ascii="Symbol" w:hAnsi="Symbol"/>
    </w:rPr>
  </w:style>
  <w:style w:type="character" w:customStyle="1" w:styleId="WW8Num4z0">
    <w:name w:val="WW8Num4z0"/>
    <w:uiPriority w:val="99"/>
    <w:rsid w:val="0074170C"/>
    <w:rPr>
      <w:rFonts w:ascii="Arial" w:hAnsi="Arial"/>
    </w:rPr>
  </w:style>
  <w:style w:type="character" w:customStyle="1" w:styleId="WW8Num4z1">
    <w:name w:val="WW8Num4z1"/>
    <w:uiPriority w:val="99"/>
    <w:rsid w:val="0074170C"/>
    <w:rPr>
      <w:rFonts w:ascii="Courier New" w:hAnsi="Courier New"/>
    </w:rPr>
  </w:style>
  <w:style w:type="character" w:customStyle="1" w:styleId="WW8Num4z2">
    <w:name w:val="WW8Num4z2"/>
    <w:uiPriority w:val="99"/>
    <w:rsid w:val="0074170C"/>
    <w:rPr>
      <w:rFonts w:ascii="Wingdings" w:hAnsi="Wingdings"/>
    </w:rPr>
  </w:style>
  <w:style w:type="character" w:customStyle="1" w:styleId="WW8Num4z3">
    <w:name w:val="WW8Num4z3"/>
    <w:uiPriority w:val="99"/>
    <w:rsid w:val="0074170C"/>
    <w:rPr>
      <w:rFonts w:ascii="Symbol" w:hAnsi="Symbol"/>
    </w:rPr>
  </w:style>
  <w:style w:type="character" w:customStyle="1" w:styleId="WW8Num5z0">
    <w:name w:val="WW8Num5z0"/>
    <w:uiPriority w:val="99"/>
    <w:rsid w:val="0074170C"/>
    <w:rPr>
      <w:rFonts w:ascii="Symbol" w:hAnsi="Symbol"/>
    </w:rPr>
  </w:style>
  <w:style w:type="character" w:customStyle="1" w:styleId="WW8Num5z1">
    <w:name w:val="WW8Num5z1"/>
    <w:uiPriority w:val="99"/>
    <w:rsid w:val="0074170C"/>
    <w:rPr>
      <w:rFonts w:ascii="Courier New" w:hAnsi="Courier New"/>
    </w:rPr>
  </w:style>
  <w:style w:type="character" w:customStyle="1" w:styleId="WW8Num5z2">
    <w:name w:val="WW8Num5z2"/>
    <w:uiPriority w:val="99"/>
    <w:rsid w:val="0074170C"/>
    <w:rPr>
      <w:rFonts w:ascii="Wingdings" w:hAnsi="Wingdings"/>
    </w:rPr>
  </w:style>
  <w:style w:type="character" w:customStyle="1" w:styleId="WW8Num6z0">
    <w:name w:val="WW8Num6z0"/>
    <w:uiPriority w:val="99"/>
    <w:rsid w:val="0074170C"/>
    <w:rPr>
      <w:rFonts w:ascii="Verdana" w:hAnsi="Verdana"/>
    </w:rPr>
  </w:style>
  <w:style w:type="character" w:customStyle="1" w:styleId="WW8Num6z1">
    <w:name w:val="WW8Num6z1"/>
    <w:uiPriority w:val="99"/>
    <w:rsid w:val="0074170C"/>
    <w:rPr>
      <w:rFonts w:ascii="Courier New" w:hAnsi="Courier New"/>
    </w:rPr>
  </w:style>
  <w:style w:type="character" w:customStyle="1" w:styleId="WW8Num6z2">
    <w:name w:val="WW8Num6z2"/>
    <w:uiPriority w:val="99"/>
    <w:rsid w:val="0074170C"/>
    <w:rPr>
      <w:rFonts w:ascii="Wingdings" w:hAnsi="Wingdings"/>
    </w:rPr>
  </w:style>
  <w:style w:type="character" w:customStyle="1" w:styleId="WW8Num6z3">
    <w:name w:val="WW8Num6z3"/>
    <w:uiPriority w:val="99"/>
    <w:rsid w:val="0074170C"/>
    <w:rPr>
      <w:rFonts w:ascii="Symbol" w:hAnsi="Symbol"/>
    </w:rPr>
  </w:style>
  <w:style w:type="character" w:customStyle="1" w:styleId="WW8Num7z0">
    <w:name w:val="WW8Num7z0"/>
    <w:uiPriority w:val="99"/>
    <w:rsid w:val="0074170C"/>
    <w:rPr>
      <w:rFonts w:ascii="Symbol" w:hAnsi="Symbol"/>
    </w:rPr>
  </w:style>
  <w:style w:type="character" w:customStyle="1" w:styleId="WW8Num7z1">
    <w:name w:val="WW8Num7z1"/>
    <w:uiPriority w:val="99"/>
    <w:rsid w:val="0074170C"/>
    <w:rPr>
      <w:rFonts w:ascii="Courier New" w:hAnsi="Courier New"/>
    </w:rPr>
  </w:style>
  <w:style w:type="character" w:customStyle="1" w:styleId="WW8Num7z2">
    <w:name w:val="WW8Num7z2"/>
    <w:uiPriority w:val="99"/>
    <w:rsid w:val="0074170C"/>
    <w:rPr>
      <w:rFonts w:ascii="Wingdings" w:hAnsi="Wingdings"/>
    </w:rPr>
  </w:style>
  <w:style w:type="character" w:customStyle="1" w:styleId="WW8Num8z0">
    <w:name w:val="WW8Num8z0"/>
    <w:uiPriority w:val="99"/>
    <w:rsid w:val="0074170C"/>
    <w:rPr>
      <w:rFonts w:ascii="Symbol" w:hAnsi="Symbol"/>
    </w:rPr>
  </w:style>
  <w:style w:type="character" w:customStyle="1" w:styleId="WW8Num8z1">
    <w:name w:val="WW8Num8z1"/>
    <w:uiPriority w:val="99"/>
    <w:rsid w:val="0074170C"/>
    <w:rPr>
      <w:rFonts w:ascii="Courier New" w:hAnsi="Courier New"/>
    </w:rPr>
  </w:style>
  <w:style w:type="character" w:customStyle="1" w:styleId="WW8Num8z2">
    <w:name w:val="WW8Num8z2"/>
    <w:uiPriority w:val="99"/>
    <w:rsid w:val="0074170C"/>
    <w:rPr>
      <w:rFonts w:ascii="Wingdings" w:hAnsi="Wingdings"/>
    </w:rPr>
  </w:style>
  <w:style w:type="character" w:customStyle="1" w:styleId="WW8Num10z0">
    <w:name w:val="WW8Num10z0"/>
    <w:uiPriority w:val="99"/>
    <w:rsid w:val="0074170C"/>
    <w:rPr>
      <w:rFonts w:ascii="Wingdings" w:hAnsi="Wingdings"/>
    </w:rPr>
  </w:style>
  <w:style w:type="character" w:customStyle="1" w:styleId="WW8Num10z1">
    <w:name w:val="WW8Num10z1"/>
    <w:uiPriority w:val="99"/>
    <w:rsid w:val="0074170C"/>
    <w:rPr>
      <w:rFonts w:ascii="Courier New" w:hAnsi="Courier New"/>
    </w:rPr>
  </w:style>
  <w:style w:type="character" w:customStyle="1" w:styleId="WW8Num10z3">
    <w:name w:val="WW8Num10z3"/>
    <w:uiPriority w:val="99"/>
    <w:rsid w:val="0074170C"/>
    <w:rPr>
      <w:rFonts w:ascii="Symbol" w:hAnsi="Symbol"/>
    </w:rPr>
  </w:style>
  <w:style w:type="character" w:customStyle="1" w:styleId="WW8Num11z0">
    <w:name w:val="WW8Num11z0"/>
    <w:uiPriority w:val="99"/>
    <w:rsid w:val="0074170C"/>
    <w:rPr>
      <w:rFonts w:ascii="Wingdings" w:hAnsi="Wingdings"/>
    </w:rPr>
  </w:style>
  <w:style w:type="character" w:customStyle="1" w:styleId="WW8Num11z1">
    <w:name w:val="WW8Num11z1"/>
    <w:uiPriority w:val="99"/>
    <w:rsid w:val="0074170C"/>
    <w:rPr>
      <w:rFonts w:ascii="Courier New" w:hAnsi="Courier New"/>
    </w:rPr>
  </w:style>
  <w:style w:type="character" w:customStyle="1" w:styleId="WW8Num11z3">
    <w:name w:val="WW8Num11z3"/>
    <w:uiPriority w:val="99"/>
    <w:rsid w:val="0074170C"/>
    <w:rPr>
      <w:rFonts w:ascii="Symbol" w:hAnsi="Symbol"/>
    </w:rPr>
  </w:style>
  <w:style w:type="character" w:customStyle="1" w:styleId="WW8Num12z0">
    <w:name w:val="WW8Num12z0"/>
    <w:uiPriority w:val="99"/>
    <w:rsid w:val="0074170C"/>
    <w:rPr>
      <w:rFonts w:ascii="Symbol" w:hAnsi="Symbol"/>
      <w:spacing w:val="-200"/>
      <w:sz w:val="20"/>
    </w:rPr>
  </w:style>
  <w:style w:type="character" w:customStyle="1" w:styleId="WW8Num14z0">
    <w:name w:val="WW8Num14z0"/>
    <w:uiPriority w:val="99"/>
    <w:rsid w:val="0074170C"/>
    <w:rPr>
      <w:rFonts w:ascii="Symbol" w:hAnsi="Symbol"/>
    </w:rPr>
  </w:style>
  <w:style w:type="character" w:customStyle="1" w:styleId="WW8Num14z1">
    <w:name w:val="WW8Num14z1"/>
    <w:uiPriority w:val="99"/>
    <w:rsid w:val="0074170C"/>
    <w:rPr>
      <w:rFonts w:ascii="Courier New" w:hAnsi="Courier New"/>
    </w:rPr>
  </w:style>
  <w:style w:type="character" w:customStyle="1" w:styleId="WW8Num14z2">
    <w:name w:val="WW8Num14z2"/>
    <w:uiPriority w:val="99"/>
    <w:rsid w:val="0074170C"/>
    <w:rPr>
      <w:rFonts w:ascii="Wingdings" w:hAnsi="Wingdings"/>
    </w:rPr>
  </w:style>
  <w:style w:type="character" w:customStyle="1" w:styleId="WW8Num15z0">
    <w:name w:val="WW8Num15z0"/>
    <w:uiPriority w:val="99"/>
    <w:rsid w:val="0074170C"/>
    <w:rPr>
      <w:rFonts w:ascii="Wingdings" w:hAnsi="Wingdings"/>
    </w:rPr>
  </w:style>
  <w:style w:type="character" w:customStyle="1" w:styleId="WW8Num15z1">
    <w:name w:val="WW8Num15z1"/>
    <w:uiPriority w:val="99"/>
    <w:rsid w:val="0074170C"/>
    <w:rPr>
      <w:rFonts w:ascii="Courier New" w:hAnsi="Courier New"/>
    </w:rPr>
  </w:style>
  <w:style w:type="character" w:customStyle="1" w:styleId="WW8Num15z3">
    <w:name w:val="WW8Num15z3"/>
    <w:uiPriority w:val="99"/>
    <w:rsid w:val="0074170C"/>
    <w:rPr>
      <w:rFonts w:ascii="Symbol" w:hAnsi="Symbol"/>
    </w:rPr>
  </w:style>
  <w:style w:type="character" w:customStyle="1" w:styleId="WW8Num16z0">
    <w:name w:val="WW8Num16z0"/>
    <w:uiPriority w:val="99"/>
    <w:rsid w:val="0074170C"/>
    <w:rPr>
      <w:rFonts w:ascii="Courier New" w:hAnsi="Courier New"/>
    </w:rPr>
  </w:style>
  <w:style w:type="character" w:customStyle="1" w:styleId="WW8Num16z2">
    <w:name w:val="WW8Num16z2"/>
    <w:uiPriority w:val="99"/>
    <w:rsid w:val="0074170C"/>
    <w:rPr>
      <w:rFonts w:ascii="Wingdings" w:hAnsi="Wingdings"/>
    </w:rPr>
  </w:style>
  <w:style w:type="character" w:customStyle="1" w:styleId="WW8Num16z3">
    <w:name w:val="WW8Num16z3"/>
    <w:uiPriority w:val="99"/>
    <w:rsid w:val="0074170C"/>
    <w:rPr>
      <w:rFonts w:ascii="Symbol" w:hAnsi="Symbol"/>
    </w:rPr>
  </w:style>
  <w:style w:type="character" w:customStyle="1" w:styleId="WW8Num17z0">
    <w:name w:val="WW8Num17z0"/>
    <w:uiPriority w:val="99"/>
    <w:rsid w:val="0074170C"/>
    <w:rPr>
      <w:rFonts w:ascii="Verdana" w:hAnsi="Verdana"/>
    </w:rPr>
  </w:style>
  <w:style w:type="character" w:customStyle="1" w:styleId="WW8Num17z1">
    <w:name w:val="WW8Num17z1"/>
    <w:uiPriority w:val="99"/>
    <w:rsid w:val="0074170C"/>
    <w:rPr>
      <w:rFonts w:ascii="Courier New" w:hAnsi="Courier New"/>
    </w:rPr>
  </w:style>
  <w:style w:type="character" w:customStyle="1" w:styleId="WW8Num17z2">
    <w:name w:val="WW8Num17z2"/>
    <w:uiPriority w:val="99"/>
    <w:rsid w:val="0074170C"/>
    <w:rPr>
      <w:rFonts w:ascii="Wingdings" w:hAnsi="Wingdings"/>
    </w:rPr>
  </w:style>
  <w:style w:type="character" w:customStyle="1" w:styleId="WW8Num17z3">
    <w:name w:val="WW8Num17z3"/>
    <w:uiPriority w:val="99"/>
    <w:rsid w:val="0074170C"/>
    <w:rPr>
      <w:rFonts w:ascii="Symbol" w:hAnsi="Symbol"/>
    </w:rPr>
  </w:style>
  <w:style w:type="character" w:customStyle="1" w:styleId="WW8Num18z0">
    <w:name w:val="WW8Num18z0"/>
    <w:uiPriority w:val="99"/>
    <w:rsid w:val="0074170C"/>
    <w:rPr>
      <w:rFonts w:ascii="Symbol" w:hAnsi="Symbol"/>
    </w:rPr>
  </w:style>
  <w:style w:type="character" w:customStyle="1" w:styleId="WW8Num18z1">
    <w:name w:val="WW8Num18z1"/>
    <w:uiPriority w:val="99"/>
    <w:rsid w:val="0074170C"/>
    <w:rPr>
      <w:rFonts w:ascii="Courier New" w:hAnsi="Courier New"/>
    </w:rPr>
  </w:style>
  <w:style w:type="character" w:customStyle="1" w:styleId="WW8Num18z2">
    <w:name w:val="WW8Num18z2"/>
    <w:uiPriority w:val="99"/>
    <w:rsid w:val="0074170C"/>
    <w:rPr>
      <w:rFonts w:ascii="Wingdings" w:hAnsi="Wingdings"/>
    </w:rPr>
  </w:style>
  <w:style w:type="character" w:customStyle="1" w:styleId="WW8Num20z0">
    <w:name w:val="WW8Num20z0"/>
    <w:uiPriority w:val="99"/>
    <w:rsid w:val="0074170C"/>
    <w:rPr>
      <w:rFonts w:ascii="Verdana" w:hAnsi="Verdana"/>
    </w:rPr>
  </w:style>
  <w:style w:type="character" w:customStyle="1" w:styleId="WW8Num20z1">
    <w:name w:val="WW8Num20z1"/>
    <w:uiPriority w:val="99"/>
    <w:rsid w:val="0074170C"/>
    <w:rPr>
      <w:rFonts w:ascii="Courier New" w:hAnsi="Courier New"/>
    </w:rPr>
  </w:style>
  <w:style w:type="character" w:customStyle="1" w:styleId="WW8Num20z2">
    <w:name w:val="WW8Num20z2"/>
    <w:uiPriority w:val="99"/>
    <w:rsid w:val="0074170C"/>
    <w:rPr>
      <w:rFonts w:ascii="Wingdings" w:hAnsi="Wingdings"/>
    </w:rPr>
  </w:style>
  <w:style w:type="character" w:customStyle="1" w:styleId="WW8Num20z3">
    <w:name w:val="WW8Num20z3"/>
    <w:uiPriority w:val="99"/>
    <w:rsid w:val="0074170C"/>
    <w:rPr>
      <w:rFonts w:ascii="Symbol" w:hAnsi="Symbol"/>
    </w:rPr>
  </w:style>
  <w:style w:type="character" w:customStyle="1" w:styleId="WW8Num21z0">
    <w:name w:val="WW8Num21z0"/>
    <w:uiPriority w:val="99"/>
    <w:rsid w:val="0074170C"/>
    <w:rPr>
      <w:rFonts w:ascii="Arial" w:hAnsi="Arial"/>
    </w:rPr>
  </w:style>
  <w:style w:type="character" w:customStyle="1" w:styleId="WW8Num21z1">
    <w:name w:val="WW8Num21z1"/>
    <w:uiPriority w:val="99"/>
    <w:rsid w:val="0074170C"/>
    <w:rPr>
      <w:rFonts w:ascii="Courier New" w:hAnsi="Courier New"/>
    </w:rPr>
  </w:style>
  <w:style w:type="character" w:customStyle="1" w:styleId="WW8Num21z2">
    <w:name w:val="WW8Num21z2"/>
    <w:uiPriority w:val="99"/>
    <w:rsid w:val="0074170C"/>
    <w:rPr>
      <w:rFonts w:ascii="Wingdings" w:hAnsi="Wingdings"/>
    </w:rPr>
  </w:style>
  <w:style w:type="character" w:customStyle="1" w:styleId="WW8Num21z3">
    <w:name w:val="WW8Num21z3"/>
    <w:uiPriority w:val="99"/>
    <w:rsid w:val="0074170C"/>
    <w:rPr>
      <w:rFonts w:ascii="Symbol" w:hAnsi="Symbol"/>
    </w:rPr>
  </w:style>
  <w:style w:type="character" w:customStyle="1" w:styleId="WW8Num22z0">
    <w:name w:val="WW8Num22z0"/>
    <w:uiPriority w:val="99"/>
    <w:rsid w:val="0074170C"/>
    <w:rPr>
      <w:rFonts w:ascii="Verdana" w:hAnsi="Verdana"/>
    </w:rPr>
  </w:style>
  <w:style w:type="character" w:customStyle="1" w:styleId="WW8Num22z1">
    <w:name w:val="WW8Num22z1"/>
    <w:uiPriority w:val="99"/>
    <w:rsid w:val="0074170C"/>
    <w:rPr>
      <w:rFonts w:ascii="Courier New" w:hAnsi="Courier New"/>
    </w:rPr>
  </w:style>
  <w:style w:type="character" w:customStyle="1" w:styleId="WW8Num22z2">
    <w:name w:val="WW8Num22z2"/>
    <w:uiPriority w:val="99"/>
    <w:rsid w:val="0074170C"/>
    <w:rPr>
      <w:rFonts w:ascii="Wingdings" w:hAnsi="Wingdings"/>
    </w:rPr>
  </w:style>
  <w:style w:type="character" w:customStyle="1" w:styleId="WW8Num22z3">
    <w:name w:val="WW8Num22z3"/>
    <w:uiPriority w:val="99"/>
    <w:rsid w:val="0074170C"/>
    <w:rPr>
      <w:rFonts w:ascii="Symbol" w:hAnsi="Symbol"/>
    </w:rPr>
  </w:style>
  <w:style w:type="character" w:customStyle="1" w:styleId="WW8Num23z0">
    <w:name w:val="WW8Num23z0"/>
    <w:uiPriority w:val="99"/>
    <w:rsid w:val="0074170C"/>
    <w:rPr>
      <w:rFonts w:ascii="Symbol" w:hAnsi="Symbol"/>
    </w:rPr>
  </w:style>
  <w:style w:type="character" w:customStyle="1" w:styleId="WW8Num23z1">
    <w:name w:val="WW8Num23z1"/>
    <w:uiPriority w:val="99"/>
    <w:rsid w:val="0074170C"/>
    <w:rPr>
      <w:rFonts w:ascii="Courier New" w:hAnsi="Courier New"/>
    </w:rPr>
  </w:style>
  <w:style w:type="character" w:customStyle="1" w:styleId="WW8Num23z2">
    <w:name w:val="WW8Num23z2"/>
    <w:uiPriority w:val="99"/>
    <w:rsid w:val="0074170C"/>
    <w:rPr>
      <w:rFonts w:ascii="Wingdings" w:hAnsi="Wingdings"/>
    </w:rPr>
  </w:style>
  <w:style w:type="character" w:customStyle="1" w:styleId="WW8Num24z0">
    <w:name w:val="WW8Num24z0"/>
    <w:uiPriority w:val="99"/>
    <w:rsid w:val="0074170C"/>
    <w:rPr>
      <w:rFonts w:ascii="Symbol" w:hAnsi="Symbol"/>
    </w:rPr>
  </w:style>
  <w:style w:type="character" w:customStyle="1" w:styleId="WW8Num24z1">
    <w:name w:val="WW8Num24z1"/>
    <w:uiPriority w:val="99"/>
    <w:rsid w:val="0074170C"/>
    <w:rPr>
      <w:rFonts w:ascii="Courier New" w:hAnsi="Courier New"/>
    </w:rPr>
  </w:style>
  <w:style w:type="character" w:customStyle="1" w:styleId="WW8Num24z2">
    <w:name w:val="WW8Num24z2"/>
    <w:uiPriority w:val="99"/>
    <w:rsid w:val="0074170C"/>
    <w:rPr>
      <w:rFonts w:ascii="Wingdings" w:hAnsi="Wingdings"/>
    </w:rPr>
  </w:style>
  <w:style w:type="character" w:customStyle="1" w:styleId="WW8Num26z0">
    <w:name w:val="WW8Num26z0"/>
    <w:uiPriority w:val="99"/>
    <w:rsid w:val="0074170C"/>
    <w:rPr>
      <w:rFonts w:ascii="Courier New" w:hAnsi="Courier New"/>
    </w:rPr>
  </w:style>
  <w:style w:type="character" w:customStyle="1" w:styleId="WW8Num26z2">
    <w:name w:val="WW8Num26z2"/>
    <w:uiPriority w:val="99"/>
    <w:rsid w:val="0074170C"/>
    <w:rPr>
      <w:rFonts w:ascii="Wingdings" w:hAnsi="Wingdings"/>
    </w:rPr>
  </w:style>
  <w:style w:type="character" w:customStyle="1" w:styleId="WW8Num26z3">
    <w:name w:val="WW8Num26z3"/>
    <w:uiPriority w:val="99"/>
    <w:rsid w:val="0074170C"/>
    <w:rPr>
      <w:rFonts w:ascii="Symbol" w:hAnsi="Symbol"/>
    </w:rPr>
  </w:style>
  <w:style w:type="character" w:customStyle="1" w:styleId="WW8Num27z0">
    <w:name w:val="WW8Num27z0"/>
    <w:uiPriority w:val="99"/>
    <w:rsid w:val="0074170C"/>
    <w:rPr>
      <w:rFonts w:ascii="Wingdings" w:hAnsi="Wingdings"/>
    </w:rPr>
  </w:style>
  <w:style w:type="character" w:customStyle="1" w:styleId="WW8Num27z1">
    <w:name w:val="WW8Num27z1"/>
    <w:uiPriority w:val="99"/>
    <w:rsid w:val="0074170C"/>
    <w:rPr>
      <w:rFonts w:ascii="Courier New" w:hAnsi="Courier New"/>
    </w:rPr>
  </w:style>
  <w:style w:type="character" w:customStyle="1" w:styleId="WW8Num27z3">
    <w:name w:val="WW8Num27z3"/>
    <w:uiPriority w:val="99"/>
    <w:rsid w:val="0074170C"/>
    <w:rPr>
      <w:rFonts w:ascii="Symbol" w:hAnsi="Symbol"/>
    </w:rPr>
  </w:style>
  <w:style w:type="character" w:customStyle="1" w:styleId="WW8Num29z0">
    <w:name w:val="WW8Num29z0"/>
    <w:uiPriority w:val="99"/>
    <w:rsid w:val="0074170C"/>
    <w:rPr>
      <w:rFonts w:ascii="Wingdings" w:hAnsi="Wingdings"/>
    </w:rPr>
  </w:style>
  <w:style w:type="character" w:customStyle="1" w:styleId="WW8Num29z1">
    <w:name w:val="WW8Num29z1"/>
    <w:uiPriority w:val="99"/>
    <w:rsid w:val="0074170C"/>
    <w:rPr>
      <w:rFonts w:ascii="Courier New" w:hAnsi="Courier New"/>
    </w:rPr>
  </w:style>
  <w:style w:type="character" w:customStyle="1" w:styleId="WW8Num29z3">
    <w:name w:val="WW8Num29z3"/>
    <w:uiPriority w:val="99"/>
    <w:rsid w:val="0074170C"/>
    <w:rPr>
      <w:rFonts w:ascii="Symbol" w:hAnsi="Symbol"/>
    </w:rPr>
  </w:style>
  <w:style w:type="character" w:customStyle="1" w:styleId="WW8Num30z0">
    <w:name w:val="WW8Num30z0"/>
    <w:uiPriority w:val="99"/>
    <w:rsid w:val="0074170C"/>
    <w:rPr>
      <w:rFonts w:ascii="Verdana" w:hAnsi="Verdana"/>
    </w:rPr>
  </w:style>
  <w:style w:type="character" w:customStyle="1" w:styleId="WW8Num30z1">
    <w:name w:val="WW8Num30z1"/>
    <w:uiPriority w:val="99"/>
    <w:rsid w:val="0074170C"/>
    <w:rPr>
      <w:rFonts w:ascii="Courier New" w:hAnsi="Courier New"/>
    </w:rPr>
  </w:style>
  <w:style w:type="character" w:customStyle="1" w:styleId="WW8Num30z2">
    <w:name w:val="WW8Num30z2"/>
    <w:uiPriority w:val="99"/>
    <w:rsid w:val="0074170C"/>
    <w:rPr>
      <w:rFonts w:ascii="Wingdings" w:hAnsi="Wingdings"/>
    </w:rPr>
  </w:style>
  <w:style w:type="character" w:customStyle="1" w:styleId="WW8Num30z3">
    <w:name w:val="WW8Num30z3"/>
    <w:uiPriority w:val="99"/>
    <w:rsid w:val="0074170C"/>
    <w:rPr>
      <w:rFonts w:ascii="Symbol" w:hAnsi="Symbol"/>
    </w:rPr>
  </w:style>
  <w:style w:type="character" w:customStyle="1" w:styleId="WW8Num31z0">
    <w:name w:val="WW8Num31z0"/>
    <w:uiPriority w:val="99"/>
    <w:rsid w:val="0074170C"/>
    <w:rPr>
      <w:rFonts w:ascii="Symbol" w:hAnsi="Symbol"/>
    </w:rPr>
  </w:style>
  <w:style w:type="character" w:customStyle="1" w:styleId="WW8Num31z1">
    <w:name w:val="WW8Num31z1"/>
    <w:uiPriority w:val="99"/>
    <w:rsid w:val="0074170C"/>
    <w:rPr>
      <w:rFonts w:ascii="Courier New" w:hAnsi="Courier New"/>
    </w:rPr>
  </w:style>
  <w:style w:type="character" w:customStyle="1" w:styleId="WW8Num31z2">
    <w:name w:val="WW8Num31z2"/>
    <w:uiPriority w:val="99"/>
    <w:rsid w:val="0074170C"/>
    <w:rPr>
      <w:rFonts w:ascii="Wingdings" w:hAnsi="Wingdings"/>
    </w:rPr>
  </w:style>
  <w:style w:type="character" w:customStyle="1" w:styleId="WW8Num32z1">
    <w:name w:val="WW8Num32z1"/>
    <w:uiPriority w:val="99"/>
    <w:rsid w:val="0074170C"/>
    <w:rPr>
      <w:rFonts w:ascii="Arial" w:hAnsi="Arial"/>
    </w:rPr>
  </w:style>
  <w:style w:type="character" w:customStyle="1" w:styleId="Standaardalinea-lettertype1">
    <w:name w:val="Standaardalinea-lettertype1"/>
    <w:uiPriority w:val="99"/>
    <w:rsid w:val="0074170C"/>
  </w:style>
  <w:style w:type="character" w:customStyle="1" w:styleId="SenterkopChar">
    <w:name w:val="Senter kop Char"/>
    <w:uiPriority w:val="99"/>
    <w:rsid w:val="0074170C"/>
    <w:rPr>
      <w:rFonts w:ascii="Cambria" w:hAnsi="Cambria"/>
      <w:b/>
      <w:kern w:val="1"/>
      <w:sz w:val="32"/>
    </w:rPr>
  </w:style>
  <w:style w:type="character" w:customStyle="1" w:styleId="Char12">
    <w:name w:val="Char12"/>
    <w:uiPriority w:val="99"/>
    <w:rsid w:val="0074170C"/>
    <w:rPr>
      <w:rFonts w:ascii="Cambria" w:hAnsi="Cambria"/>
      <w:b/>
      <w:i/>
      <w:sz w:val="28"/>
    </w:rPr>
  </w:style>
  <w:style w:type="character" w:customStyle="1" w:styleId="Char11">
    <w:name w:val="Char11"/>
    <w:uiPriority w:val="99"/>
    <w:rsid w:val="0074170C"/>
    <w:rPr>
      <w:rFonts w:ascii="Cambria" w:hAnsi="Cambria"/>
      <w:b/>
      <w:sz w:val="26"/>
    </w:rPr>
  </w:style>
  <w:style w:type="character" w:customStyle="1" w:styleId="Char10">
    <w:name w:val="Char10"/>
    <w:uiPriority w:val="99"/>
    <w:rsid w:val="0074170C"/>
    <w:rPr>
      <w:rFonts w:ascii="Calibri" w:hAnsi="Calibri"/>
      <w:b/>
      <w:sz w:val="28"/>
    </w:rPr>
  </w:style>
  <w:style w:type="character" w:customStyle="1" w:styleId="Char9">
    <w:name w:val="Char9"/>
    <w:uiPriority w:val="99"/>
    <w:rsid w:val="0074170C"/>
    <w:rPr>
      <w:rFonts w:ascii="Calibri" w:hAnsi="Calibri"/>
      <w:b/>
      <w:i/>
      <w:sz w:val="26"/>
    </w:rPr>
  </w:style>
  <w:style w:type="character" w:customStyle="1" w:styleId="Char8">
    <w:name w:val="Char8"/>
    <w:uiPriority w:val="99"/>
    <w:rsid w:val="0074170C"/>
    <w:rPr>
      <w:rFonts w:ascii="Calibri" w:hAnsi="Calibri"/>
      <w:b/>
    </w:rPr>
  </w:style>
  <w:style w:type="character" w:customStyle="1" w:styleId="Char7">
    <w:name w:val="Char7"/>
    <w:uiPriority w:val="99"/>
    <w:rsid w:val="0074170C"/>
    <w:rPr>
      <w:rFonts w:ascii="Calibri" w:hAnsi="Calibri"/>
      <w:sz w:val="24"/>
    </w:rPr>
  </w:style>
  <w:style w:type="character" w:customStyle="1" w:styleId="Char6">
    <w:name w:val="Char6"/>
    <w:uiPriority w:val="99"/>
    <w:rsid w:val="0074170C"/>
    <w:rPr>
      <w:rFonts w:ascii="Calibri" w:hAnsi="Calibri"/>
      <w:i/>
      <w:sz w:val="24"/>
    </w:rPr>
  </w:style>
  <w:style w:type="character" w:customStyle="1" w:styleId="Char5">
    <w:name w:val="Char5"/>
    <w:uiPriority w:val="99"/>
    <w:rsid w:val="0074170C"/>
    <w:rPr>
      <w:rFonts w:ascii="Cambria" w:hAnsi="Cambria"/>
    </w:rPr>
  </w:style>
  <w:style w:type="character" w:styleId="Paginanummer">
    <w:name w:val="page number"/>
    <w:basedOn w:val="Standaardalinea-lettertype"/>
    <w:uiPriority w:val="99"/>
    <w:rsid w:val="0074170C"/>
    <w:rPr>
      <w:rFonts w:cs="Times New Roman"/>
      <w:sz w:val="20"/>
    </w:rPr>
  </w:style>
  <w:style w:type="character" w:customStyle="1" w:styleId="Verwijzingopmerking1">
    <w:name w:val="Verwijzing opmerking1"/>
    <w:uiPriority w:val="99"/>
    <w:rsid w:val="0074170C"/>
    <w:rPr>
      <w:sz w:val="16"/>
    </w:rPr>
  </w:style>
  <w:style w:type="character" w:styleId="Hyperlink">
    <w:name w:val="Hyperlink"/>
    <w:basedOn w:val="Standaardalinea-lettertype"/>
    <w:uiPriority w:val="99"/>
    <w:rsid w:val="0074170C"/>
    <w:rPr>
      <w:rFonts w:cs="Times New Roman"/>
      <w:color w:val="0000FF"/>
      <w:u w:val="single"/>
    </w:rPr>
  </w:style>
  <w:style w:type="character" w:customStyle="1" w:styleId="Char4">
    <w:name w:val="Char4"/>
    <w:uiPriority w:val="99"/>
    <w:rsid w:val="0074170C"/>
    <w:rPr>
      <w:rFonts w:ascii="Arial" w:hAnsi="Arial"/>
    </w:rPr>
  </w:style>
  <w:style w:type="character" w:customStyle="1" w:styleId="Char3">
    <w:name w:val="Char3"/>
    <w:uiPriority w:val="99"/>
    <w:rsid w:val="0074170C"/>
    <w:rPr>
      <w:rFonts w:ascii="Arial" w:hAnsi="Arial"/>
      <w:sz w:val="20"/>
    </w:rPr>
  </w:style>
  <w:style w:type="character" w:customStyle="1" w:styleId="FootnoteCharacters">
    <w:name w:val="Footnote Characters"/>
    <w:uiPriority w:val="99"/>
    <w:rsid w:val="0074170C"/>
    <w:rPr>
      <w:vertAlign w:val="superscript"/>
    </w:rPr>
  </w:style>
  <w:style w:type="character" w:customStyle="1" w:styleId="Char2">
    <w:name w:val="Char2"/>
    <w:uiPriority w:val="99"/>
    <w:rsid w:val="0074170C"/>
    <w:rPr>
      <w:rFonts w:ascii="Arial" w:hAnsi="Arial"/>
      <w:sz w:val="20"/>
    </w:rPr>
  </w:style>
  <w:style w:type="character" w:customStyle="1" w:styleId="Char1">
    <w:name w:val="Char1"/>
    <w:uiPriority w:val="99"/>
    <w:rsid w:val="0074170C"/>
    <w:rPr>
      <w:rFonts w:ascii="Arial" w:hAnsi="Arial"/>
      <w:b/>
      <w:sz w:val="20"/>
    </w:rPr>
  </w:style>
  <w:style w:type="character" w:customStyle="1" w:styleId="Char">
    <w:name w:val="Char"/>
    <w:uiPriority w:val="99"/>
    <w:rsid w:val="0074170C"/>
    <w:rPr>
      <w:sz w:val="2"/>
    </w:rPr>
  </w:style>
  <w:style w:type="paragraph" w:customStyle="1" w:styleId="Heading">
    <w:name w:val="Heading"/>
    <w:basedOn w:val="Standaard"/>
    <w:next w:val="Plattetekst"/>
    <w:uiPriority w:val="99"/>
    <w:rsid w:val="0074170C"/>
    <w:pPr>
      <w:keepNext/>
      <w:spacing w:before="240" w:after="120"/>
    </w:pPr>
    <w:rPr>
      <w:rFonts w:eastAsia="Arial Unicode MS" w:cs="Tahoma"/>
      <w:sz w:val="28"/>
      <w:szCs w:val="28"/>
    </w:rPr>
  </w:style>
  <w:style w:type="paragraph" w:styleId="Plattetekst">
    <w:name w:val="Body Text"/>
    <w:basedOn w:val="Standaard"/>
    <w:link w:val="PlattetekstChar"/>
    <w:uiPriority w:val="99"/>
    <w:rsid w:val="0074170C"/>
    <w:pPr>
      <w:spacing w:after="120"/>
    </w:pPr>
  </w:style>
  <w:style w:type="character" w:customStyle="1" w:styleId="PlattetekstChar">
    <w:name w:val="Platte tekst Char"/>
    <w:basedOn w:val="Standaardalinea-lettertype"/>
    <w:link w:val="Plattetekst"/>
    <w:uiPriority w:val="99"/>
    <w:semiHidden/>
    <w:locked/>
    <w:rsid w:val="00433E50"/>
    <w:rPr>
      <w:rFonts w:ascii="Arial" w:hAnsi="Arial" w:cs="Arial"/>
      <w:lang w:eastAsia="ar-SA" w:bidi="ar-SA"/>
    </w:rPr>
  </w:style>
  <w:style w:type="paragraph" w:styleId="Lijst">
    <w:name w:val="List"/>
    <w:basedOn w:val="Plattetekst"/>
    <w:uiPriority w:val="99"/>
    <w:rsid w:val="0074170C"/>
    <w:rPr>
      <w:rFonts w:cs="Tahoma"/>
    </w:rPr>
  </w:style>
  <w:style w:type="paragraph" w:customStyle="1" w:styleId="Caption1">
    <w:name w:val="Caption1"/>
    <w:basedOn w:val="Standaard"/>
    <w:uiPriority w:val="99"/>
    <w:rsid w:val="0074170C"/>
    <w:pPr>
      <w:suppressLineNumbers/>
      <w:spacing w:before="120" w:after="120"/>
    </w:pPr>
    <w:rPr>
      <w:rFonts w:cs="Tahoma"/>
      <w:i/>
      <w:iCs/>
      <w:sz w:val="24"/>
      <w:szCs w:val="24"/>
    </w:rPr>
  </w:style>
  <w:style w:type="paragraph" w:customStyle="1" w:styleId="Index">
    <w:name w:val="Index"/>
    <w:basedOn w:val="Standaard"/>
    <w:uiPriority w:val="99"/>
    <w:rsid w:val="0074170C"/>
    <w:pPr>
      <w:suppressLineNumbers/>
    </w:pPr>
    <w:rPr>
      <w:rFonts w:cs="Tahoma"/>
    </w:rPr>
  </w:style>
  <w:style w:type="paragraph" w:customStyle="1" w:styleId="Senternummer">
    <w:name w:val="Senter nummer"/>
    <w:basedOn w:val="Standaard"/>
    <w:uiPriority w:val="99"/>
    <w:rsid w:val="0074170C"/>
    <w:pPr>
      <w:spacing w:before="60"/>
    </w:pPr>
  </w:style>
  <w:style w:type="paragraph" w:customStyle="1" w:styleId="Colofon">
    <w:name w:val="Colofon"/>
    <w:basedOn w:val="Standaard"/>
    <w:uiPriority w:val="99"/>
    <w:rsid w:val="0074170C"/>
    <w:pPr>
      <w:spacing w:line="200" w:lineRule="exact"/>
    </w:pPr>
    <w:rPr>
      <w:rFonts w:ascii="Arial Narrow" w:hAnsi="Arial Narrow" w:cs="Arial Narrow"/>
      <w:spacing w:val="2"/>
      <w:sz w:val="18"/>
      <w:szCs w:val="18"/>
    </w:rPr>
  </w:style>
  <w:style w:type="paragraph" w:customStyle="1" w:styleId="x-Sentercolofontekst">
    <w:name w:val="x-Senter colofontekst"/>
    <w:basedOn w:val="Standaard"/>
    <w:uiPriority w:val="99"/>
    <w:rsid w:val="0074170C"/>
    <w:pPr>
      <w:spacing w:before="20" w:line="240" w:lineRule="exact"/>
    </w:pPr>
    <w:rPr>
      <w:sz w:val="18"/>
      <w:szCs w:val="18"/>
    </w:rPr>
  </w:style>
  <w:style w:type="paragraph" w:customStyle="1" w:styleId="x-Sentertitel">
    <w:name w:val="x-Senter titel"/>
    <w:basedOn w:val="Standaard"/>
    <w:next w:val="x-Sentersubtitel"/>
    <w:uiPriority w:val="99"/>
    <w:rsid w:val="0074170C"/>
    <w:pPr>
      <w:spacing w:after="360"/>
    </w:pPr>
    <w:rPr>
      <w:b/>
      <w:bCs/>
      <w:color w:val="000080"/>
      <w:sz w:val="38"/>
      <w:szCs w:val="38"/>
    </w:rPr>
  </w:style>
  <w:style w:type="paragraph" w:customStyle="1" w:styleId="x-Sentersubtitel">
    <w:name w:val="x-Senter subtitel"/>
    <w:basedOn w:val="Standaard"/>
    <w:uiPriority w:val="99"/>
    <w:rsid w:val="0074170C"/>
    <w:rPr>
      <w:b/>
      <w:bCs/>
      <w:color w:val="000080"/>
      <w:sz w:val="24"/>
      <w:szCs w:val="24"/>
    </w:rPr>
  </w:style>
  <w:style w:type="paragraph" w:customStyle="1" w:styleId="x-Sentercolofonkop">
    <w:name w:val="x-Senter colofonkop"/>
    <w:basedOn w:val="Standaard"/>
    <w:next w:val="x-Sentercolofontekst"/>
    <w:uiPriority w:val="99"/>
    <w:rsid w:val="0074170C"/>
    <w:rPr>
      <w:rFonts w:ascii="Arial Narrow" w:hAnsi="Arial Narrow" w:cs="Arial Narrow"/>
      <w:b/>
      <w:bCs/>
      <w:color w:val="000080"/>
      <w:sz w:val="24"/>
      <w:szCs w:val="24"/>
    </w:rPr>
  </w:style>
  <w:style w:type="paragraph" w:customStyle="1" w:styleId="Senterhoofdstukzondernummer">
    <w:name w:val="Senter hoofdstuk zonder nummer"/>
    <w:next w:val="Standaard"/>
    <w:uiPriority w:val="99"/>
    <w:rsid w:val="0074170C"/>
    <w:pPr>
      <w:widowControl w:val="0"/>
      <w:suppressAutoHyphens/>
      <w:spacing w:before="120" w:after="120"/>
    </w:pPr>
    <w:rPr>
      <w:rFonts w:ascii="Arial" w:hAnsi="Arial" w:cs="Arial"/>
      <w:b/>
      <w:bCs/>
      <w:color w:val="000080"/>
      <w:sz w:val="34"/>
      <w:szCs w:val="34"/>
      <w:lang w:eastAsia="ar-SA"/>
    </w:rPr>
  </w:style>
  <w:style w:type="paragraph" w:styleId="Inhopg1">
    <w:name w:val="toc 1"/>
    <w:basedOn w:val="Standaard"/>
    <w:next w:val="Standaard"/>
    <w:uiPriority w:val="39"/>
    <w:rsid w:val="0074170C"/>
    <w:pPr>
      <w:spacing w:before="120" w:after="120"/>
    </w:pPr>
    <w:rPr>
      <w:b/>
      <w:bCs/>
    </w:rPr>
  </w:style>
  <w:style w:type="paragraph" w:styleId="Inhopg2">
    <w:name w:val="toc 2"/>
    <w:basedOn w:val="Standaard"/>
    <w:next w:val="Standaard"/>
    <w:uiPriority w:val="39"/>
    <w:rsid w:val="0074170C"/>
    <w:pPr>
      <w:spacing w:after="120"/>
    </w:pPr>
  </w:style>
  <w:style w:type="paragraph" w:styleId="Inhopg3">
    <w:name w:val="toc 3"/>
    <w:basedOn w:val="Standaard"/>
    <w:next w:val="Standaard"/>
    <w:uiPriority w:val="99"/>
    <w:semiHidden/>
    <w:rsid w:val="0074170C"/>
    <w:pPr>
      <w:spacing w:after="120"/>
      <w:ind w:left="227"/>
    </w:pPr>
    <w:rPr>
      <w:rFonts w:ascii="Arial Narrow" w:hAnsi="Arial Narrow" w:cs="Arial Narrow"/>
      <w:b/>
      <w:bCs/>
      <w:sz w:val="18"/>
      <w:szCs w:val="18"/>
    </w:rPr>
  </w:style>
  <w:style w:type="paragraph" w:styleId="Inhopg4">
    <w:name w:val="toc 4"/>
    <w:basedOn w:val="Inhopg1"/>
    <w:next w:val="Standaard"/>
    <w:uiPriority w:val="99"/>
    <w:semiHidden/>
    <w:rsid w:val="0074170C"/>
    <w:pPr>
      <w:spacing w:before="0" w:after="0"/>
      <w:ind w:left="113"/>
    </w:pPr>
  </w:style>
  <w:style w:type="paragraph" w:styleId="Inhopg5">
    <w:name w:val="toc 5"/>
    <w:basedOn w:val="Standaard"/>
    <w:next w:val="Standaard"/>
    <w:uiPriority w:val="99"/>
    <w:semiHidden/>
    <w:rsid w:val="0074170C"/>
    <w:pPr>
      <w:ind w:left="880"/>
    </w:pPr>
  </w:style>
  <w:style w:type="paragraph" w:styleId="Inhopg6">
    <w:name w:val="toc 6"/>
    <w:basedOn w:val="Standaard"/>
    <w:next w:val="Standaard"/>
    <w:uiPriority w:val="99"/>
    <w:semiHidden/>
    <w:rsid w:val="0074170C"/>
    <w:pPr>
      <w:ind w:left="1100"/>
    </w:pPr>
  </w:style>
  <w:style w:type="paragraph" w:styleId="Inhopg7">
    <w:name w:val="toc 7"/>
    <w:basedOn w:val="Standaard"/>
    <w:next w:val="Standaard"/>
    <w:uiPriority w:val="99"/>
    <w:semiHidden/>
    <w:rsid w:val="0074170C"/>
    <w:pPr>
      <w:ind w:left="1320"/>
    </w:pPr>
  </w:style>
  <w:style w:type="paragraph" w:styleId="Inhopg8">
    <w:name w:val="toc 8"/>
    <w:basedOn w:val="Standaard"/>
    <w:next w:val="Standaard"/>
    <w:uiPriority w:val="99"/>
    <w:semiHidden/>
    <w:rsid w:val="0074170C"/>
    <w:pPr>
      <w:ind w:left="1540"/>
    </w:pPr>
  </w:style>
  <w:style w:type="paragraph" w:styleId="Inhopg9">
    <w:name w:val="toc 9"/>
    <w:basedOn w:val="Standaard"/>
    <w:next w:val="Standaard"/>
    <w:uiPriority w:val="99"/>
    <w:semiHidden/>
    <w:rsid w:val="0074170C"/>
    <w:pPr>
      <w:ind w:left="1760"/>
    </w:pPr>
  </w:style>
  <w:style w:type="paragraph" w:customStyle="1" w:styleId="Senterhoofdstukmetnummer">
    <w:name w:val="Senter hoofdstuk met nummer"/>
    <w:basedOn w:val="Senterhoofdstukzondernummer"/>
    <w:next w:val="Standaard"/>
    <w:uiPriority w:val="99"/>
    <w:rsid w:val="0074170C"/>
  </w:style>
  <w:style w:type="paragraph" w:customStyle="1" w:styleId="x-Senterinhopgave">
    <w:name w:val="x-Senter inhopgave"/>
    <w:basedOn w:val="Standaard"/>
    <w:next w:val="Standaard"/>
    <w:uiPriority w:val="99"/>
    <w:rsid w:val="0074170C"/>
    <w:pPr>
      <w:spacing w:after="240"/>
    </w:pPr>
    <w:rPr>
      <w:b/>
      <w:bCs/>
      <w:color w:val="000080"/>
      <w:sz w:val="36"/>
      <w:szCs w:val="36"/>
    </w:rPr>
  </w:style>
  <w:style w:type="paragraph" w:customStyle="1" w:styleId="Senterparagraaf">
    <w:name w:val="Senter paragraaf"/>
    <w:basedOn w:val="Senterhoofdstukmetnummer"/>
    <w:next w:val="Standaard"/>
    <w:uiPriority w:val="99"/>
    <w:rsid w:val="0074170C"/>
    <w:rPr>
      <w:sz w:val="24"/>
      <w:szCs w:val="24"/>
    </w:rPr>
  </w:style>
  <w:style w:type="paragraph" w:styleId="Voettekst">
    <w:name w:val="footer"/>
    <w:basedOn w:val="Standaard"/>
    <w:link w:val="VoettekstChar"/>
    <w:uiPriority w:val="99"/>
    <w:rsid w:val="0074170C"/>
  </w:style>
  <w:style w:type="character" w:customStyle="1" w:styleId="VoettekstChar">
    <w:name w:val="Voettekst Char"/>
    <w:basedOn w:val="Standaardalinea-lettertype"/>
    <w:link w:val="Voettekst"/>
    <w:uiPriority w:val="99"/>
    <w:semiHidden/>
    <w:locked/>
    <w:rsid w:val="00433E50"/>
    <w:rPr>
      <w:rFonts w:ascii="Arial" w:hAnsi="Arial" w:cs="Arial"/>
      <w:lang w:eastAsia="ar-SA" w:bidi="ar-SA"/>
    </w:rPr>
  </w:style>
  <w:style w:type="paragraph" w:customStyle="1" w:styleId="x-Sentercolofonkopklein">
    <w:name w:val="x-Senter colofonkopklein"/>
    <w:basedOn w:val="x-Sentercolofonkop"/>
    <w:next w:val="x-Sentercolofontekst"/>
    <w:uiPriority w:val="99"/>
    <w:rsid w:val="0074170C"/>
    <w:pPr>
      <w:spacing w:before="60"/>
    </w:pPr>
    <w:rPr>
      <w:sz w:val="18"/>
      <w:szCs w:val="18"/>
    </w:rPr>
  </w:style>
  <w:style w:type="paragraph" w:customStyle="1" w:styleId="Senteropsomming">
    <w:name w:val="Senter opsomming"/>
    <w:basedOn w:val="Standaard"/>
    <w:uiPriority w:val="99"/>
    <w:rsid w:val="0074170C"/>
    <w:pPr>
      <w:tabs>
        <w:tab w:val="num" w:pos="567"/>
      </w:tabs>
      <w:spacing w:before="60"/>
      <w:ind w:left="567" w:hanging="283"/>
    </w:pPr>
  </w:style>
  <w:style w:type="paragraph" w:customStyle="1" w:styleId="Sentertussenkop">
    <w:name w:val="Senter tussenkop"/>
    <w:basedOn w:val="Standaard"/>
    <w:next w:val="Senternummer"/>
    <w:uiPriority w:val="99"/>
    <w:rsid w:val="0074170C"/>
    <w:pPr>
      <w:spacing w:before="120" w:after="60"/>
    </w:pPr>
    <w:rPr>
      <w:b/>
      <w:bCs/>
    </w:rPr>
  </w:style>
  <w:style w:type="paragraph" w:styleId="Voetnoottekst">
    <w:name w:val="footnote text"/>
    <w:basedOn w:val="Standaard"/>
    <w:link w:val="VoetnoottekstChar"/>
    <w:uiPriority w:val="99"/>
    <w:semiHidden/>
    <w:rsid w:val="0074170C"/>
    <w:rPr>
      <w:sz w:val="20"/>
      <w:szCs w:val="20"/>
    </w:rPr>
  </w:style>
  <w:style w:type="character" w:customStyle="1" w:styleId="VoetnoottekstChar">
    <w:name w:val="Voetnoottekst Char"/>
    <w:basedOn w:val="Standaardalinea-lettertype"/>
    <w:link w:val="Voetnoottekst"/>
    <w:uiPriority w:val="99"/>
    <w:semiHidden/>
    <w:locked/>
    <w:rsid w:val="00433E50"/>
    <w:rPr>
      <w:rFonts w:ascii="Arial" w:hAnsi="Arial" w:cs="Arial"/>
      <w:sz w:val="20"/>
      <w:szCs w:val="20"/>
      <w:lang w:eastAsia="ar-SA" w:bidi="ar-SA"/>
    </w:rPr>
  </w:style>
  <w:style w:type="paragraph" w:customStyle="1" w:styleId="Tekstopmerking1">
    <w:name w:val="Tekst opmerking1"/>
    <w:basedOn w:val="Standaard"/>
    <w:uiPriority w:val="99"/>
    <w:rsid w:val="0074170C"/>
    <w:rPr>
      <w:sz w:val="20"/>
      <w:szCs w:val="20"/>
    </w:rPr>
  </w:style>
  <w:style w:type="paragraph" w:styleId="Tekstopmerking">
    <w:name w:val="annotation text"/>
    <w:basedOn w:val="Standaard"/>
    <w:link w:val="TekstopmerkingChar"/>
    <w:uiPriority w:val="99"/>
    <w:semiHidden/>
    <w:rsid w:val="0018734C"/>
    <w:rPr>
      <w:rFonts w:cs="Times New Roman"/>
      <w:sz w:val="20"/>
      <w:szCs w:val="20"/>
    </w:rPr>
  </w:style>
  <w:style w:type="character" w:customStyle="1" w:styleId="TekstopmerkingChar">
    <w:name w:val="Tekst opmerking Char"/>
    <w:basedOn w:val="Standaardalinea-lettertype"/>
    <w:link w:val="Tekstopmerking"/>
    <w:uiPriority w:val="99"/>
    <w:semiHidden/>
    <w:locked/>
    <w:rsid w:val="0018734C"/>
    <w:rPr>
      <w:rFonts w:ascii="Arial" w:hAnsi="Arial" w:cs="Times New Roman"/>
      <w:lang w:eastAsia="ar-SA" w:bidi="ar-SA"/>
    </w:rPr>
  </w:style>
  <w:style w:type="paragraph" w:styleId="Onderwerpvanopmerking">
    <w:name w:val="annotation subject"/>
    <w:basedOn w:val="Tekstopmerking1"/>
    <w:next w:val="Tekstopmerking1"/>
    <w:link w:val="OnderwerpvanopmerkingChar"/>
    <w:uiPriority w:val="99"/>
    <w:semiHidden/>
    <w:rsid w:val="0074170C"/>
    <w:rPr>
      <w:b/>
      <w:bCs/>
    </w:rPr>
  </w:style>
  <w:style w:type="character" w:customStyle="1" w:styleId="OnderwerpvanopmerkingChar">
    <w:name w:val="Onderwerp van opmerking Char"/>
    <w:basedOn w:val="TekstopmerkingChar"/>
    <w:link w:val="Onderwerpvanopmerking"/>
    <w:uiPriority w:val="99"/>
    <w:semiHidden/>
    <w:locked/>
    <w:rsid w:val="00433E50"/>
    <w:rPr>
      <w:rFonts w:ascii="Arial" w:hAnsi="Arial" w:cs="Arial"/>
      <w:b/>
      <w:bCs/>
      <w:sz w:val="20"/>
      <w:szCs w:val="20"/>
      <w:lang w:eastAsia="ar-SA" w:bidi="ar-SA"/>
    </w:rPr>
  </w:style>
  <w:style w:type="paragraph" w:styleId="Ballontekst">
    <w:name w:val="Balloon Text"/>
    <w:basedOn w:val="Standaard"/>
    <w:link w:val="BallontekstChar"/>
    <w:uiPriority w:val="99"/>
    <w:semiHidden/>
    <w:rsid w:val="0074170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3E50"/>
    <w:rPr>
      <w:rFonts w:cs="Arial"/>
      <w:sz w:val="2"/>
      <w:lang w:eastAsia="ar-SA" w:bidi="ar-SA"/>
    </w:rPr>
  </w:style>
  <w:style w:type="paragraph" w:customStyle="1" w:styleId="Lijstalinea1">
    <w:name w:val="Lijstalinea1"/>
    <w:basedOn w:val="Standaard"/>
    <w:uiPriority w:val="99"/>
    <w:rsid w:val="0074170C"/>
    <w:pPr>
      <w:spacing w:after="200" w:line="276" w:lineRule="auto"/>
      <w:ind w:left="720"/>
    </w:pPr>
    <w:rPr>
      <w:rFonts w:ascii="Calibri" w:hAnsi="Calibri" w:cs="Calibri"/>
    </w:rPr>
  </w:style>
  <w:style w:type="paragraph" w:customStyle="1" w:styleId="ListParagraph1">
    <w:name w:val="List Paragraph1"/>
    <w:basedOn w:val="Standaard"/>
    <w:uiPriority w:val="99"/>
    <w:rsid w:val="0074170C"/>
    <w:pPr>
      <w:spacing w:line="240" w:lineRule="atLeast"/>
      <w:ind w:left="720"/>
    </w:pPr>
    <w:rPr>
      <w:rFonts w:ascii="Verdana" w:hAnsi="Verdana" w:cs="Times New Roman"/>
      <w:sz w:val="18"/>
      <w:szCs w:val="24"/>
    </w:rPr>
  </w:style>
  <w:style w:type="paragraph" w:styleId="Normaalweb">
    <w:name w:val="Normal (Web)"/>
    <w:basedOn w:val="Standaard"/>
    <w:uiPriority w:val="99"/>
    <w:rsid w:val="0074170C"/>
    <w:pPr>
      <w:spacing w:before="280" w:after="280"/>
    </w:pPr>
    <w:rPr>
      <w:rFonts w:ascii="Times New Roman" w:hAnsi="Times New Roman" w:cs="Times New Roman"/>
      <w:sz w:val="24"/>
      <w:szCs w:val="24"/>
    </w:rPr>
  </w:style>
  <w:style w:type="paragraph" w:customStyle="1" w:styleId="TableContents">
    <w:name w:val="Table Contents"/>
    <w:basedOn w:val="Standaard"/>
    <w:uiPriority w:val="99"/>
    <w:rsid w:val="0074170C"/>
    <w:pPr>
      <w:suppressLineNumbers/>
    </w:pPr>
  </w:style>
  <w:style w:type="paragraph" w:customStyle="1" w:styleId="TableHeading">
    <w:name w:val="Table Heading"/>
    <w:basedOn w:val="TableContents"/>
    <w:uiPriority w:val="99"/>
    <w:rsid w:val="0074170C"/>
    <w:pPr>
      <w:jc w:val="center"/>
    </w:pPr>
    <w:rPr>
      <w:b/>
      <w:bCs/>
    </w:rPr>
  </w:style>
  <w:style w:type="paragraph" w:customStyle="1" w:styleId="Contents10">
    <w:name w:val="Contents 10"/>
    <w:basedOn w:val="Index"/>
    <w:uiPriority w:val="99"/>
    <w:rsid w:val="0074170C"/>
    <w:pPr>
      <w:tabs>
        <w:tab w:val="right" w:leader="dot" w:pos="7091"/>
      </w:tabs>
      <w:ind w:left="2547"/>
    </w:pPr>
  </w:style>
  <w:style w:type="paragraph" w:styleId="Koptekst">
    <w:name w:val="header"/>
    <w:basedOn w:val="Standaard"/>
    <w:link w:val="KoptekstChar"/>
    <w:uiPriority w:val="99"/>
    <w:rsid w:val="0074170C"/>
    <w:pPr>
      <w:suppressLineNumbers/>
      <w:tabs>
        <w:tab w:val="center" w:pos="4819"/>
        <w:tab w:val="right" w:pos="9638"/>
      </w:tabs>
    </w:pPr>
  </w:style>
  <w:style w:type="character" w:customStyle="1" w:styleId="KoptekstChar">
    <w:name w:val="Koptekst Char"/>
    <w:basedOn w:val="Standaardalinea-lettertype"/>
    <w:link w:val="Koptekst"/>
    <w:uiPriority w:val="99"/>
    <w:semiHidden/>
    <w:locked/>
    <w:rsid w:val="00433E50"/>
    <w:rPr>
      <w:rFonts w:ascii="Arial" w:hAnsi="Arial" w:cs="Arial"/>
      <w:lang w:eastAsia="ar-SA" w:bidi="ar-SA"/>
    </w:rPr>
  </w:style>
  <w:style w:type="character" w:styleId="Verwijzingopmerking">
    <w:name w:val="annotation reference"/>
    <w:basedOn w:val="Standaardalinea-lettertype"/>
    <w:uiPriority w:val="99"/>
    <w:semiHidden/>
    <w:rsid w:val="0018734C"/>
    <w:rPr>
      <w:rFonts w:cs="Times New Roman"/>
      <w:sz w:val="16"/>
    </w:rPr>
  </w:style>
  <w:style w:type="paragraph" w:customStyle="1" w:styleId="TOCHeading1">
    <w:name w:val="TOC Heading1"/>
    <w:basedOn w:val="Kop1"/>
    <w:next w:val="Standaard"/>
    <w:uiPriority w:val="99"/>
    <w:rsid w:val="002C41E7"/>
    <w:pPr>
      <w:keepNext/>
      <w:keepLines/>
      <w:tabs>
        <w:tab w:val="clear" w:pos="432"/>
      </w:tabs>
      <w:suppressAutoHyphens w:val="0"/>
      <w:spacing w:before="480" w:line="276" w:lineRule="auto"/>
      <w:ind w:left="0" w:firstLine="0"/>
      <w:outlineLvl w:val="9"/>
    </w:pPr>
    <w:rPr>
      <w:rFonts w:ascii="Cambria" w:hAnsi="Cambria" w:cs="Times New Roman"/>
      <w:color w:val="365F91"/>
      <w:sz w:val="28"/>
      <w:szCs w:val="28"/>
      <w:lang w:eastAsia="en-US"/>
    </w:rPr>
  </w:style>
  <w:style w:type="character" w:styleId="GevolgdeHyperlink">
    <w:name w:val="FollowedHyperlink"/>
    <w:basedOn w:val="Standaardalinea-lettertype"/>
    <w:uiPriority w:val="99"/>
    <w:locked/>
    <w:rsid w:val="0063611E"/>
    <w:rPr>
      <w:rFonts w:cs="Times New Roman"/>
      <w:color w:val="606420"/>
      <w:u w:val="single"/>
    </w:rPr>
  </w:style>
  <w:style w:type="paragraph" w:styleId="Revisie">
    <w:name w:val="Revision"/>
    <w:hidden/>
    <w:uiPriority w:val="99"/>
    <w:semiHidden/>
    <w:rsid w:val="001E60EA"/>
    <w:rPr>
      <w:rFonts w:ascii="Arial" w:hAnsi="Arial" w:cs="Arial"/>
      <w:lang w:eastAsia="ar-SA"/>
    </w:rPr>
  </w:style>
  <w:style w:type="character" w:styleId="Nadruk">
    <w:name w:val="Emphasis"/>
    <w:basedOn w:val="Standaardalinea-lettertype"/>
    <w:qFormat/>
    <w:rsid w:val="005A0D00"/>
    <w:rPr>
      <w:i/>
      <w:iCs/>
    </w:rPr>
  </w:style>
  <w:style w:type="character" w:styleId="Voetnootmarkering">
    <w:name w:val="footnote reference"/>
    <w:basedOn w:val="Standaardalinea-lettertype"/>
    <w:uiPriority w:val="99"/>
    <w:semiHidden/>
    <w:unhideWhenUsed/>
    <w:locked/>
    <w:rsid w:val="00E44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762">
      <w:marLeft w:val="0"/>
      <w:marRight w:val="0"/>
      <w:marTop w:val="0"/>
      <w:marBottom w:val="0"/>
      <w:divBdr>
        <w:top w:val="none" w:sz="0" w:space="0" w:color="auto"/>
        <w:left w:val="none" w:sz="0" w:space="0" w:color="auto"/>
        <w:bottom w:val="none" w:sz="0" w:space="0" w:color="auto"/>
        <w:right w:val="none" w:sz="0" w:space="0" w:color="auto"/>
      </w:divBdr>
      <w:divsChild>
        <w:div w:id="631135757">
          <w:marLeft w:val="0"/>
          <w:marRight w:val="0"/>
          <w:marTop w:val="0"/>
          <w:marBottom w:val="0"/>
          <w:divBdr>
            <w:top w:val="none" w:sz="0" w:space="0" w:color="auto"/>
            <w:left w:val="none" w:sz="0" w:space="0" w:color="auto"/>
            <w:bottom w:val="none" w:sz="0" w:space="0" w:color="auto"/>
            <w:right w:val="none" w:sz="0" w:space="0" w:color="auto"/>
          </w:divBdr>
        </w:div>
        <w:div w:id="631135763">
          <w:marLeft w:val="0"/>
          <w:marRight w:val="0"/>
          <w:marTop w:val="0"/>
          <w:marBottom w:val="0"/>
          <w:divBdr>
            <w:top w:val="none" w:sz="0" w:space="0" w:color="auto"/>
            <w:left w:val="none" w:sz="0" w:space="0" w:color="auto"/>
            <w:bottom w:val="none" w:sz="0" w:space="0" w:color="auto"/>
            <w:right w:val="none" w:sz="0" w:space="0" w:color="auto"/>
          </w:divBdr>
        </w:div>
        <w:div w:id="631135764">
          <w:marLeft w:val="0"/>
          <w:marRight w:val="0"/>
          <w:marTop w:val="0"/>
          <w:marBottom w:val="0"/>
          <w:divBdr>
            <w:top w:val="none" w:sz="0" w:space="0" w:color="auto"/>
            <w:left w:val="none" w:sz="0" w:space="0" w:color="auto"/>
            <w:bottom w:val="none" w:sz="0" w:space="0" w:color="auto"/>
            <w:right w:val="none" w:sz="0" w:space="0" w:color="auto"/>
          </w:divBdr>
        </w:div>
        <w:div w:id="631135767">
          <w:marLeft w:val="0"/>
          <w:marRight w:val="0"/>
          <w:marTop w:val="0"/>
          <w:marBottom w:val="0"/>
          <w:divBdr>
            <w:top w:val="none" w:sz="0" w:space="0" w:color="auto"/>
            <w:left w:val="none" w:sz="0" w:space="0" w:color="auto"/>
            <w:bottom w:val="none" w:sz="0" w:space="0" w:color="auto"/>
            <w:right w:val="none" w:sz="0" w:space="0" w:color="auto"/>
          </w:divBdr>
        </w:div>
      </w:divsChild>
    </w:div>
    <w:div w:id="631135765">
      <w:marLeft w:val="0"/>
      <w:marRight w:val="0"/>
      <w:marTop w:val="0"/>
      <w:marBottom w:val="0"/>
      <w:divBdr>
        <w:top w:val="none" w:sz="0" w:space="0" w:color="auto"/>
        <w:left w:val="none" w:sz="0" w:space="0" w:color="auto"/>
        <w:bottom w:val="none" w:sz="0" w:space="0" w:color="auto"/>
        <w:right w:val="none" w:sz="0" w:space="0" w:color="auto"/>
      </w:divBdr>
      <w:divsChild>
        <w:div w:id="631135758">
          <w:marLeft w:val="0"/>
          <w:marRight w:val="0"/>
          <w:marTop w:val="0"/>
          <w:marBottom w:val="0"/>
          <w:divBdr>
            <w:top w:val="none" w:sz="0" w:space="0" w:color="auto"/>
            <w:left w:val="none" w:sz="0" w:space="0" w:color="auto"/>
            <w:bottom w:val="none" w:sz="0" w:space="0" w:color="auto"/>
            <w:right w:val="none" w:sz="0" w:space="0" w:color="auto"/>
          </w:divBdr>
        </w:div>
        <w:div w:id="631135759">
          <w:marLeft w:val="0"/>
          <w:marRight w:val="0"/>
          <w:marTop w:val="0"/>
          <w:marBottom w:val="0"/>
          <w:divBdr>
            <w:top w:val="none" w:sz="0" w:space="0" w:color="auto"/>
            <w:left w:val="none" w:sz="0" w:space="0" w:color="auto"/>
            <w:bottom w:val="none" w:sz="0" w:space="0" w:color="auto"/>
            <w:right w:val="none" w:sz="0" w:space="0" w:color="auto"/>
          </w:divBdr>
        </w:div>
        <w:div w:id="631135760">
          <w:marLeft w:val="0"/>
          <w:marRight w:val="0"/>
          <w:marTop w:val="0"/>
          <w:marBottom w:val="0"/>
          <w:divBdr>
            <w:top w:val="none" w:sz="0" w:space="0" w:color="auto"/>
            <w:left w:val="none" w:sz="0" w:space="0" w:color="auto"/>
            <w:bottom w:val="none" w:sz="0" w:space="0" w:color="auto"/>
            <w:right w:val="none" w:sz="0" w:space="0" w:color="auto"/>
          </w:divBdr>
        </w:div>
        <w:div w:id="631135761">
          <w:marLeft w:val="0"/>
          <w:marRight w:val="0"/>
          <w:marTop w:val="0"/>
          <w:marBottom w:val="0"/>
          <w:divBdr>
            <w:top w:val="none" w:sz="0" w:space="0" w:color="auto"/>
            <w:left w:val="none" w:sz="0" w:space="0" w:color="auto"/>
            <w:bottom w:val="none" w:sz="0" w:space="0" w:color="auto"/>
            <w:right w:val="none" w:sz="0" w:space="0" w:color="auto"/>
          </w:divBdr>
        </w:div>
      </w:divsChild>
    </w:div>
    <w:div w:id="631135766">
      <w:marLeft w:val="0"/>
      <w:marRight w:val="0"/>
      <w:marTop w:val="0"/>
      <w:marBottom w:val="0"/>
      <w:divBdr>
        <w:top w:val="none" w:sz="0" w:space="0" w:color="auto"/>
        <w:left w:val="none" w:sz="0" w:space="0" w:color="auto"/>
        <w:bottom w:val="none" w:sz="0" w:space="0" w:color="auto"/>
        <w:right w:val="none" w:sz="0" w:space="0" w:color="auto"/>
      </w:divBdr>
      <w:divsChild>
        <w:div w:id="631135756">
          <w:marLeft w:val="720"/>
          <w:marRight w:val="0"/>
          <w:marTop w:val="100"/>
          <w:marBottom w:val="100"/>
          <w:divBdr>
            <w:top w:val="none" w:sz="0" w:space="0" w:color="auto"/>
            <w:left w:val="none" w:sz="0" w:space="0" w:color="auto"/>
            <w:bottom w:val="none" w:sz="0" w:space="0" w:color="auto"/>
            <w:right w:val="none" w:sz="0" w:space="0" w:color="auto"/>
          </w:divBdr>
        </w:div>
      </w:divsChild>
    </w:div>
    <w:div w:id="631135780">
      <w:marLeft w:val="0"/>
      <w:marRight w:val="0"/>
      <w:marTop w:val="0"/>
      <w:marBottom w:val="0"/>
      <w:divBdr>
        <w:top w:val="none" w:sz="0" w:space="0" w:color="auto"/>
        <w:left w:val="none" w:sz="0" w:space="0" w:color="auto"/>
        <w:bottom w:val="none" w:sz="0" w:space="0" w:color="auto"/>
        <w:right w:val="none" w:sz="0" w:space="0" w:color="auto"/>
      </w:divBdr>
      <w:divsChild>
        <w:div w:id="631135768">
          <w:marLeft w:val="0"/>
          <w:marRight w:val="0"/>
          <w:marTop w:val="0"/>
          <w:marBottom w:val="0"/>
          <w:divBdr>
            <w:top w:val="none" w:sz="0" w:space="0" w:color="auto"/>
            <w:left w:val="none" w:sz="0" w:space="0" w:color="auto"/>
            <w:bottom w:val="none" w:sz="0" w:space="0" w:color="auto"/>
            <w:right w:val="none" w:sz="0" w:space="0" w:color="auto"/>
          </w:divBdr>
        </w:div>
        <w:div w:id="631135769">
          <w:marLeft w:val="0"/>
          <w:marRight w:val="0"/>
          <w:marTop w:val="0"/>
          <w:marBottom w:val="0"/>
          <w:divBdr>
            <w:top w:val="none" w:sz="0" w:space="0" w:color="auto"/>
            <w:left w:val="none" w:sz="0" w:space="0" w:color="auto"/>
            <w:bottom w:val="none" w:sz="0" w:space="0" w:color="auto"/>
            <w:right w:val="none" w:sz="0" w:space="0" w:color="auto"/>
          </w:divBdr>
        </w:div>
        <w:div w:id="631135770">
          <w:marLeft w:val="0"/>
          <w:marRight w:val="0"/>
          <w:marTop w:val="0"/>
          <w:marBottom w:val="0"/>
          <w:divBdr>
            <w:top w:val="none" w:sz="0" w:space="0" w:color="auto"/>
            <w:left w:val="none" w:sz="0" w:space="0" w:color="auto"/>
            <w:bottom w:val="none" w:sz="0" w:space="0" w:color="auto"/>
            <w:right w:val="none" w:sz="0" w:space="0" w:color="auto"/>
          </w:divBdr>
        </w:div>
        <w:div w:id="631135771">
          <w:marLeft w:val="0"/>
          <w:marRight w:val="0"/>
          <w:marTop w:val="0"/>
          <w:marBottom w:val="0"/>
          <w:divBdr>
            <w:top w:val="none" w:sz="0" w:space="0" w:color="auto"/>
            <w:left w:val="none" w:sz="0" w:space="0" w:color="auto"/>
            <w:bottom w:val="none" w:sz="0" w:space="0" w:color="auto"/>
            <w:right w:val="none" w:sz="0" w:space="0" w:color="auto"/>
          </w:divBdr>
        </w:div>
        <w:div w:id="631135772">
          <w:marLeft w:val="0"/>
          <w:marRight w:val="0"/>
          <w:marTop w:val="0"/>
          <w:marBottom w:val="0"/>
          <w:divBdr>
            <w:top w:val="none" w:sz="0" w:space="0" w:color="auto"/>
            <w:left w:val="none" w:sz="0" w:space="0" w:color="auto"/>
            <w:bottom w:val="none" w:sz="0" w:space="0" w:color="auto"/>
            <w:right w:val="none" w:sz="0" w:space="0" w:color="auto"/>
          </w:divBdr>
        </w:div>
        <w:div w:id="631135773">
          <w:marLeft w:val="0"/>
          <w:marRight w:val="0"/>
          <w:marTop w:val="0"/>
          <w:marBottom w:val="0"/>
          <w:divBdr>
            <w:top w:val="none" w:sz="0" w:space="0" w:color="auto"/>
            <w:left w:val="none" w:sz="0" w:space="0" w:color="auto"/>
            <w:bottom w:val="none" w:sz="0" w:space="0" w:color="auto"/>
            <w:right w:val="none" w:sz="0" w:space="0" w:color="auto"/>
          </w:divBdr>
        </w:div>
        <w:div w:id="631135774">
          <w:marLeft w:val="0"/>
          <w:marRight w:val="0"/>
          <w:marTop w:val="0"/>
          <w:marBottom w:val="0"/>
          <w:divBdr>
            <w:top w:val="none" w:sz="0" w:space="0" w:color="auto"/>
            <w:left w:val="none" w:sz="0" w:space="0" w:color="auto"/>
            <w:bottom w:val="none" w:sz="0" w:space="0" w:color="auto"/>
            <w:right w:val="none" w:sz="0" w:space="0" w:color="auto"/>
          </w:divBdr>
        </w:div>
        <w:div w:id="631135775">
          <w:marLeft w:val="0"/>
          <w:marRight w:val="0"/>
          <w:marTop w:val="0"/>
          <w:marBottom w:val="0"/>
          <w:divBdr>
            <w:top w:val="none" w:sz="0" w:space="0" w:color="auto"/>
            <w:left w:val="none" w:sz="0" w:space="0" w:color="auto"/>
            <w:bottom w:val="none" w:sz="0" w:space="0" w:color="auto"/>
            <w:right w:val="none" w:sz="0" w:space="0" w:color="auto"/>
          </w:divBdr>
        </w:div>
        <w:div w:id="631135776">
          <w:marLeft w:val="0"/>
          <w:marRight w:val="0"/>
          <w:marTop w:val="0"/>
          <w:marBottom w:val="0"/>
          <w:divBdr>
            <w:top w:val="none" w:sz="0" w:space="0" w:color="auto"/>
            <w:left w:val="none" w:sz="0" w:space="0" w:color="auto"/>
            <w:bottom w:val="none" w:sz="0" w:space="0" w:color="auto"/>
            <w:right w:val="none" w:sz="0" w:space="0" w:color="auto"/>
          </w:divBdr>
        </w:div>
        <w:div w:id="631135777">
          <w:marLeft w:val="0"/>
          <w:marRight w:val="0"/>
          <w:marTop w:val="0"/>
          <w:marBottom w:val="0"/>
          <w:divBdr>
            <w:top w:val="none" w:sz="0" w:space="0" w:color="auto"/>
            <w:left w:val="none" w:sz="0" w:space="0" w:color="auto"/>
            <w:bottom w:val="none" w:sz="0" w:space="0" w:color="auto"/>
            <w:right w:val="none" w:sz="0" w:space="0" w:color="auto"/>
          </w:divBdr>
        </w:div>
        <w:div w:id="631135778">
          <w:marLeft w:val="0"/>
          <w:marRight w:val="0"/>
          <w:marTop w:val="0"/>
          <w:marBottom w:val="0"/>
          <w:divBdr>
            <w:top w:val="none" w:sz="0" w:space="0" w:color="auto"/>
            <w:left w:val="none" w:sz="0" w:space="0" w:color="auto"/>
            <w:bottom w:val="none" w:sz="0" w:space="0" w:color="auto"/>
            <w:right w:val="none" w:sz="0" w:space="0" w:color="auto"/>
          </w:divBdr>
        </w:div>
        <w:div w:id="631135779">
          <w:marLeft w:val="0"/>
          <w:marRight w:val="0"/>
          <w:marTop w:val="0"/>
          <w:marBottom w:val="0"/>
          <w:divBdr>
            <w:top w:val="none" w:sz="0" w:space="0" w:color="auto"/>
            <w:left w:val="none" w:sz="0" w:space="0" w:color="auto"/>
            <w:bottom w:val="none" w:sz="0" w:space="0" w:color="auto"/>
            <w:right w:val="none" w:sz="0" w:space="0" w:color="auto"/>
          </w:divBdr>
        </w:div>
        <w:div w:id="631135781">
          <w:marLeft w:val="0"/>
          <w:marRight w:val="0"/>
          <w:marTop w:val="0"/>
          <w:marBottom w:val="0"/>
          <w:divBdr>
            <w:top w:val="none" w:sz="0" w:space="0" w:color="auto"/>
            <w:left w:val="none" w:sz="0" w:space="0" w:color="auto"/>
            <w:bottom w:val="none" w:sz="0" w:space="0" w:color="auto"/>
            <w:right w:val="none" w:sz="0" w:space="0" w:color="auto"/>
          </w:divBdr>
        </w:div>
        <w:div w:id="631135782">
          <w:marLeft w:val="0"/>
          <w:marRight w:val="0"/>
          <w:marTop w:val="0"/>
          <w:marBottom w:val="0"/>
          <w:divBdr>
            <w:top w:val="none" w:sz="0" w:space="0" w:color="auto"/>
            <w:left w:val="none" w:sz="0" w:space="0" w:color="auto"/>
            <w:bottom w:val="none" w:sz="0" w:space="0" w:color="auto"/>
            <w:right w:val="none" w:sz="0" w:space="0" w:color="auto"/>
          </w:divBdr>
        </w:div>
        <w:div w:id="631135783">
          <w:marLeft w:val="0"/>
          <w:marRight w:val="0"/>
          <w:marTop w:val="0"/>
          <w:marBottom w:val="0"/>
          <w:divBdr>
            <w:top w:val="none" w:sz="0" w:space="0" w:color="auto"/>
            <w:left w:val="none" w:sz="0" w:space="0" w:color="auto"/>
            <w:bottom w:val="none" w:sz="0" w:space="0" w:color="auto"/>
            <w:right w:val="none" w:sz="0" w:space="0" w:color="auto"/>
          </w:divBdr>
        </w:div>
        <w:div w:id="631135784">
          <w:marLeft w:val="0"/>
          <w:marRight w:val="0"/>
          <w:marTop w:val="0"/>
          <w:marBottom w:val="0"/>
          <w:divBdr>
            <w:top w:val="none" w:sz="0" w:space="0" w:color="auto"/>
            <w:left w:val="none" w:sz="0" w:space="0" w:color="auto"/>
            <w:bottom w:val="none" w:sz="0" w:space="0" w:color="auto"/>
            <w:right w:val="none" w:sz="0" w:space="0" w:color="auto"/>
          </w:divBdr>
        </w:div>
        <w:div w:id="631135785">
          <w:marLeft w:val="0"/>
          <w:marRight w:val="0"/>
          <w:marTop w:val="0"/>
          <w:marBottom w:val="0"/>
          <w:divBdr>
            <w:top w:val="none" w:sz="0" w:space="0" w:color="auto"/>
            <w:left w:val="none" w:sz="0" w:space="0" w:color="auto"/>
            <w:bottom w:val="none" w:sz="0" w:space="0" w:color="auto"/>
            <w:right w:val="none" w:sz="0" w:space="0" w:color="auto"/>
          </w:divBdr>
        </w:div>
        <w:div w:id="631135786">
          <w:marLeft w:val="0"/>
          <w:marRight w:val="0"/>
          <w:marTop w:val="0"/>
          <w:marBottom w:val="0"/>
          <w:divBdr>
            <w:top w:val="none" w:sz="0" w:space="0" w:color="auto"/>
            <w:left w:val="none" w:sz="0" w:space="0" w:color="auto"/>
            <w:bottom w:val="none" w:sz="0" w:space="0" w:color="auto"/>
            <w:right w:val="none" w:sz="0" w:space="0" w:color="auto"/>
          </w:divBdr>
        </w:div>
        <w:div w:id="631135787">
          <w:marLeft w:val="0"/>
          <w:marRight w:val="0"/>
          <w:marTop w:val="0"/>
          <w:marBottom w:val="0"/>
          <w:divBdr>
            <w:top w:val="none" w:sz="0" w:space="0" w:color="auto"/>
            <w:left w:val="none" w:sz="0" w:space="0" w:color="auto"/>
            <w:bottom w:val="none" w:sz="0" w:space="0" w:color="auto"/>
            <w:right w:val="none" w:sz="0" w:space="0" w:color="auto"/>
          </w:divBdr>
        </w:div>
        <w:div w:id="631135788">
          <w:marLeft w:val="0"/>
          <w:marRight w:val="0"/>
          <w:marTop w:val="0"/>
          <w:marBottom w:val="0"/>
          <w:divBdr>
            <w:top w:val="none" w:sz="0" w:space="0" w:color="auto"/>
            <w:left w:val="none" w:sz="0" w:space="0" w:color="auto"/>
            <w:bottom w:val="none" w:sz="0" w:space="0" w:color="auto"/>
            <w:right w:val="none" w:sz="0" w:space="0" w:color="auto"/>
          </w:divBdr>
        </w:div>
        <w:div w:id="631135789">
          <w:marLeft w:val="0"/>
          <w:marRight w:val="0"/>
          <w:marTop w:val="0"/>
          <w:marBottom w:val="0"/>
          <w:divBdr>
            <w:top w:val="none" w:sz="0" w:space="0" w:color="auto"/>
            <w:left w:val="none" w:sz="0" w:space="0" w:color="auto"/>
            <w:bottom w:val="none" w:sz="0" w:space="0" w:color="auto"/>
            <w:right w:val="none" w:sz="0" w:space="0" w:color="auto"/>
          </w:divBdr>
        </w:div>
        <w:div w:id="631135790">
          <w:marLeft w:val="0"/>
          <w:marRight w:val="0"/>
          <w:marTop w:val="0"/>
          <w:marBottom w:val="0"/>
          <w:divBdr>
            <w:top w:val="none" w:sz="0" w:space="0" w:color="auto"/>
            <w:left w:val="none" w:sz="0" w:space="0" w:color="auto"/>
            <w:bottom w:val="none" w:sz="0" w:space="0" w:color="auto"/>
            <w:right w:val="none" w:sz="0" w:space="0" w:color="auto"/>
          </w:divBdr>
        </w:div>
        <w:div w:id="631135791">
          <w:marLeft w:val="0"/>
          <w:marRight w:val="0"/>
          <w:marTop w:val="0"/>
          <w:marBottom w:val="0"/>
          <w:divBdr>
            <w:top w:val="none" w:sz="0" w:space="0" w:color="auto"/>
            <w:left w:val="none" w:sz="0" w:space="0" w:color="auto"/>
            <w:bottom w:val="none" w:sz="0" w:space="0" w:color="auto"/>
            <w:right w:val="none" w:sz="0" w:space="0" w:color="auto"/>
          </w:divBdr>
        </w:div>
        <w:div w:id="631135792">
          <w:marLeft w:val="0"/>
          <w:marRight w:val="0"/>
          <w:marTop w:val="0"/>
          <w:marBottom w:val="0"/>
          <w:divBdr>
            <w:top w:val="none" w:sz="0" w:space="0" w:color="auto"/>
            <w:left w:val="none" w:sz="0" w:space="0" w:color="auto"/>
            <w:bottom w:val="none" w:sz="0" w:space="0" w:color="auto"/>
            <w:right w:val="none" w:sz="0" w:space="0" w:color="auto"/>
          </w:divBdr>
        </w:div>
        <w:div w:id="631135793">
          <w:marLeft w:val="0"/>
          <w:marRight w:val="0"/>
          <w:marTop w:val="0"/>
          <w:marBottom w:val="0"/>
          <w:divBdr>
            <w:top w:val="none" w:sz="0" w:space="0" w:color="auto"/>
            <w:left w:val="none" w:sz="0" w:space="0" w:color="auto"/>
            <w:bottom w:val="none" w:sz="0" w:space="0" w:color="auto"/>
            <w:right w:val="none" w:sz="0" w:space="0" w:color="auto"/>
          </w:divBdr>
        </w:div>
        <w:div w:id="631135794">
          <w:marLeft w:val="0"/>
          <w:marRight w:val="0"/>
          <w:marTop w:val="0"/>
          <w:marBottom w:val="0"/>
          <w:divBdr>
            <w:top w:val="none" w:sz="0" w:space="0" w:color="auto"/>
            <w:left w:val="none" w:sz="0" w:space="0" w:color="auto"/>
            <w:bottom w:val="none" w:sz="0" w:space="0" w:color="auto"/>
            <w:right w:val="none" w:sz="0" w:space="0" w:color="auto"/>
          </w:divBdr>
        </w:div>
        <w:div w:id="631135795">
          <w:marLeft w:val="0"/>
          <w:marRight w:val="0"/>
          <w:marTop w:val="0"/>
          <w:marBottom w:val="0"/>
          <w:divBdr>
            <w:top w:val="none" w:sz="0" w:space="0" w:color="auto"/>
            <w:left w:val="none" w:sz="0" w:space="0" w:color="auto"/>
            <w:bottom w:val="none" w:sz="0" w:space="0" w:color="auto"/>
            <w:right w:val="none" w:sz="0" w:space="0" w:color="auto"/>
          </w:divBdr>
        </w:div>
        <w:div w:id="631135796">
          <w:marLeft w:val="0"/>
          <w:marRight w:val="0"/>
          <w:marTop w:val="0"/>
          <w:marBottom w:val="0"/>
          <w:divBdr>
            <w:top w:val="none" w:sz="0" w:space="0" w:color="auto"/>
            <w:left w:val="none" w:sz="0" w:space="0" w:color="auto"/>
            <w:bottom w:val="none" w:sz="0" w:space="0" w:color="auto"/>
            <w:right w:val="none" w:sz="0" w:space="0" w:color="auto"/>
          </w:divBdr>
        </w:div>
        <w:div w:id="631135797">
          <w:marLeft w:val="0"/>
          <w:marRight w:val="0"/>
          <w:marTop w:val="0"/>
          <w:marBottom w:val="0"/>
          <w:divBdr>
            <w:top w:val="none" w:sz="0" w:space="0" w:color="auto"/>
            <w:left w:val="none" w:sz="0" w:space="0" w:color="auto"/>
            <w:bottom w:val="none" w:sz="0" w:space="0" w:color="auto"/>
            <w:right w:val="none" w:sz="0" w:space="0" w:color="auto"/>
          </w:divBdr>
        </w:div>
        <w:div w:id="631135798">
          <w:marLeft w:val="0"/>
          <w:marRight w:val="0"/>
          <w:marTop w:val="0"/>
          <w:marBottom w:val="0"/>
          <w:divBdr>
            <w:top w:val="none" w:sz="0" w:space="0" w:color="auto"/>
            <w:left w:val="none" w:sz="0" w:space="0" w:color="auto"/>
            <w:bottom w:val="none" w:sz="0" w:space="0" w:color="auto"/>
            <w:right w:val="none" w:sz="0" w:space="0" w:color="auto"/>
          </w:divBdr>
        </w:div>
        <w:div w:id="631135799">
          <w:marLeft w:val="0"/>
          <w:marRight w:val="0"/>
          <w:marTop w:val="0"/>
          <w:marBottom w:val="0"/>
          <w:divBdr>
            <w:top w:val="none" w:sz="0" w:space="0" w:color="auto"/>
            <w:left w:val="none" w:sz="0" w:space="0" w:color="auto"/>
            <w:bottom w:val="none" w:sz="0" w:space="0" w:color="auto"/>
            <w:right w:val="none" w:sz="0" w:space="0" w:color="auto"/>
          </w:divBdr>
        </w:div>
        <w:div w:id="631135800">
          <w:marLeft w:val="0"/>
          <w:marRight w:val="0"/>
          <w:marTop w:val="0"/>
          <w:marBottom w:val="0"/>
          <w:divBdr>
            <w:top w:val="none" w:sz="0" w:space="0" w:color="auto"/>
            <w:left w:val="none" w:sz="0" w:space="0" w:color="auto"/>
            <w:bottom w:val="none" w:sz="0" w:space="0" w:color="auto"/>
            <w:right w:val="none" w:sz="0" w:space="0" w:color="auto"/>
          </w:divBdr>
        </w:div>
        <w:div w:id="631135801">
          <w:marLeft w:val="0"/>
          <w:marRight w:val="0"/>
          <w:marTop w:val="0"/>
          <w:marBottom w:val="0"/>
          <w:divBdr>
            <w:top w:val="none" w:sz="0" w:space="0" w:color="auto"/>
            <w:left w:val="none" w:sz="0" w:space="0" w:color="auto"/>
            <w:bottom w:val="none" w:sz="0" w:space="0" w:color="auto"/>
            <w:right w:val="none" w:sz="0" w:space="0" w:color="auto"/>
          </w:divBdr>
        </w:div>
      </w:divsChild>
    </w:div>
    <w:div w:id="821969456">
      <w:bodyDiv w:val="1"/>
      <w:marLeft w:val="0"/>
      <w:marRight w:val="0"/>
      <w:marTop w:val="0"/>
      <w:marBottom w:val="0"/>
      <w:divBdr>
        <w:top w:val="single" w:sz="6" w:space="0" w:color="535353"/>
        <w:left w:val="none" w:sz="0" w:space="0" w:color="auto"/>
        <w:bottom w:val="none" w:sz="0" w:space="0" w:color="auto"/>
        <w:right w:val="none" w:sz="0" w:space="0" w:color="auto"/>
      </w:divBdr>
      <w:divsChild>
        <w:div w:id="1946570482">
          <w:marLeft w:val="0"/>
          <w:marRight w:val="0"/>
          <w:marTop w:val="0"/>
          <w:marBottom w:val="0"/>
          <w:divBdr>
            <w:top w:val="none" w:sz="0" w:space="0" w:color="auto"/>
            <w:left w:val="none" w:sz="0" w:space="0" w:color="auto"/>
            <w:bottom w:val="none" w:sz="0" w:space="0" w:color="auto"/>
            <w:right w:val="none" w:sz="0" w:space="0" w:color="auto"/>
          </w:divBdr>
          <w:divsChild>
            <w:div w:id="1170413756">
              <w:marLeft w:val="0"/>
              <w:marRight w:val="0"/>
              <w:marTop w:val="0"/>
              <w:marBottom w:val="0"/>
              <w:divBdr>
                <w:top w:val="none" w:sz="0" w:space="0" w:color="auto"/>
                <w:left w:val="none" w:sz="0" w:space="0" w:color="auto"/>
                <w:bottom w:val="none" w:sz="0" w:space="0" w:color="auto"/>
                <w:right w:val="none" w:sz="0" w:space="0" w:color="auto"/>
              </w:divBdr>
              <w:divsChild>
                <w:div w:id="478811002">
                  <w:marLeft w:val="0"/>
                  <w:marRight w:val="0"/>
                  <w:marTop w:val="2490"/>
                  <w:marBottom w:val="0"/>
                  <w:divBdr>
                    <w:top w:val="none" w:sz="0" w:space="0" w:color="auto"/>
                    <w:left w:val="none" w:sz="0" w:space="0" w:color="auto"/>
                    <w:bottom w:val="none" w:sz="0" w:space="0" w:color="auto"/>
                    <w:right w:val="none" w:sz="0" w:space="0" w:color="auto"/>
                  </w:divBdr>
                  <w:divsChild>
                    <w:div w:id="467093309">
                      <w:marLeft w:val="0"/>
                      <w:marRight w:val="0"/>
                      <w:marTop w:val="0"/>
                      <w:marBottom w:val="0"/>
                      <w:divBdr>
                        <w:top w:val="none" w:sz="0" w:space="0" w:color="auto"/>
                        <w:left w:val="none" w:sz="0" w:space="0" w:color="auto"/>
                        <w:bottom w:val="none" w:sz="0" w:space="0" w:color="auto"/>
                        <w:right w:val="none" w:sz="0" w:space="0" w:color="auto"/>
                      </w:divBdr>
                      <w:divsChild>
                        <w:div w:id="1658801151">
                          <w:marLeft w:val="0"/>
                          <w:marRight w:val="0"/>
                          <w:marTop w:val="1305"/>
                          <w:marBottom w:val="0"/>
                          <w:divBdr>
                            <w:top w:val="none" w:sz="0" w:space="0" w:color="auto"/>
                            <w:left w:val="none" w:sz="0" w:space="0" w:color="auto"/>
                            <w:bottom w:val="none" w:sz="0" w:space="0" w:color="auto"/>
                            <w:right w:val="none" w:sz="0" w:space="0" w:color="auto"/>
                          </w:divBdr>
                          <w:divsChild>
                            <w:div w:id="1823496804">
                              <w:marLeft w:val="0"/>
                              <w:marRight w:val="0"/>
                              <w:marTop w:val="0"/>
                              <w:marBottom w:val="0"/>
                              <w:divBdr>
                                <w:top w:val="none" w:sz="0" w:space="0" w:color="auto"/>
                                <w:left w:val="none" w:sz="0" w:space="0" w:color="auto"/>
                                <w:bottom w:val="none" w:sz="0" w:space="0" w:color="auto"/>
                                <w:right w:val="none" w:sz="0" w:space="0" w:color="auto"/>
                              </w:divBdr>
                              <w:divsChild>
                                <w:div w:id="186988671">
                                  <w:marLeft w:val="0"/>
                                  <w:marRight w:val="0"/>
                                  <w:marTop w:val="0"/>
                                  <w:marBottom w:val="0"/>
                                  <w:divBdr>
                                    <w:top w:val="none" w:sz="0" w:space="0" w:color="auto"/>
                                    <w:left w:val="none" w:sz="0" w:space="0" w:color="auto"/>
                                    <w:bottom w:val="none" w:sz="0" w:space="0" w:color="auto"/>
                                    <w:right w:val="none" w:sz="0" w:space="0" w:color="auto"/>
                                  </w:divBdr>
                                  <w:divsChild>
                                    <w:div w:id="4680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nfomil.nl/helpde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fomil.nl/onderwerpen/klimaat-lucht/luchtkwaliteit/slag/monitoren/monitoring-nsl/verkeersgegevens/actualiseren/bewerken/kenmerken/kopie-1/"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nfomil.nl/onderwerpen/klimaat-lucht/luchtkwaliteit/regelgeving/wet-milieubeheer/nsl/monitoring/" TargetMode="Externa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infomil.nl/onderwerpen/klimaat-lucht/luchtkwaliteit/slag/monitoren/monitoring-ns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35123-110A-42E1-B2BC-DC2CFE85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4852</Words>
  <Characters>32464</Characters>
  <Application>Microsoft Office Word</Application>
  <DocSecurity>4</DocSecurity>
  <Lines>270</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Bureau Monitoring NSL</vt:lpstr>
      <vt:lpstr>Bureau Monitoring NSL</vt:lpstr>
    </vt:vector>
  </TitlesOfParts>
  <Company>RIVM</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Monitoring NSL</dc:title>
  <dc:creator>Verbeek</dc:creator>
  <cp:lastModifiedBy>Sanders, Anique (WVL)</cp:lastModifiedBy>
  <cp:revision>2</cp:revision>
  <cp:lastPrinted>2020-02-04T10:37:00Z</cp:lastPrinted>
  <dcterms:created xsi:type="dcterms:W3CDTF">2021-02-25T13:23:00Z</dcterms:created>
  <dcterms:modified xsi:type="dcterms:W3CDTF">2021-02-25T13:23:00Z</dcterms:modified>
</cp:coreProperties>
</file>