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7D" w:rsidRDefault="00B0677D">
      <w:pPr>
        <w:rPr>
          <w:rFonts w:ascii="Verdana" w:hAnsi="Verdana"/>
          <w:b/>
          <w:sz w:val="40"/>
          <w:szCs w:val="40"/>
          <w:lang w:val="nl-NL"/>
        </w:rPr>
      </w:pPr>
      <w:bookmarkStart w:id="0" w:name="_GoBack"/>
      <w:bookmarkEnd w:id="0"/>
    </w:p>
    <w:p w:rsidR="00847AD9" w:rsidRPr="001E7C1D" w:rsidRDefault="00A60A08">
      <w:pPr>
        <w:rPr>
          <w:rFonts w:ascii="Verdana" w:hAnsi="Verdana"/>
          <w:b/>
          <w:sz w:val="40"/>
          <w:szCs w:val="40"/>
          <w:lang w:val="nl-NL"/>
        </w:rPr>
      </w:pPr>
      <w:r>
        <w:rPr>
          <w:rFonts w:ascii="Verdana" w:hAnsi="Verdana"/>
          <w:b/>
          <w:sz w:val="40"/>
          <w:szCs w:val="40"/>
          <w:lang w:val="nl-NL"/>
        </w:rPr>
        <w:t xml:space="preserve">EZK </w:t>
      </w:r>
      <w:r w:rsidR="001E7C1D">
        <w:rPr>
          <w:rFonts w:ascii="Verdana" w:hAnsi="Verdana"/>
          <w:b/>
          <w:sz w:val="40"/>
          <w:szCs w:val="40"/>
          <w:lang w:val="nl-NL"/>
        </w:rPr>
        <w:t xml:space="preserve">Energy award </w:t>
      </w:r>
      <w:r>
        <w:rPr>
          <w:rFonts w:ascii="Verdana" w:hAnsi="Verdana"/>
          <w:b/>
          <w:sz w:val="40"/>
          <w:szCs w:val="40"/>
          <w:lang w:val="nl-NL"/>
        </w:rPr>
        <w:t>2018</w:t>
      </w:r>
    </w:p>
    <w:p w:rsidR="00065702" w:rsidRDefault="00065702">
      <w:pPr>
        <w:rPr>
          <w:rFonts w:ascii="Verdana" w:hAnsi="Verdana"/>
          <w:sz w:val="18"/>
          <w:szCs w:val="18"/>
          <w:lang w:val="nl-NL"/>
        </w:rPr>
      </w:pPr>
    </w:p>
    <w:p w:rsidR="001E7C1D" w:rsidRPr="007A7E39" w:rsidRDefault="001E7C1D">
      <w:pPr>
        <w:rPr>
          <w:rFonts w:ascii="Verdana" w:hAnsi="Verdana"/>
          <w:b/>
          <w:sz w:val="24"/>
          <w:szCs w:val="24"/>
          <w:lang w:val="nl-NL"/>
        </w:rPr>
      </w:pPr>
      <w:r w:rsidRPr="007A7E39">
        <w:rPr>
          <w:rFonts w:ascii="Verdana" w:hAnsi="Verdana"/>
          <w:b/>
          <w:sz w:val="24"/>
          <w:szCs w:val="24"/>
          <w:lang w:val="nl-NL"/>
        </w:rPr>
        <w:t xml:space="preserve">Ook in 2019 wordt de jaarlijkse </w:t>
      </w:r>
      <w:r w:rsidRPr="007A7E39">
        <w:rPr>
          <w:rFonts w:ascii="Verdana" w:hAnsi="Verdana"/>
          <w:b/>
          <w:i/>
          <w:sz w:val="24"/>
          <w:szCs w:val="24"/>
          <w:lang w:val="nl-NL"/>
        </w:rPr>
        <w:t>Energy-award</w:t>
      </w:r>
      <w:r w:rsidRPr="007A7E39">
        <w:rPr>
          <w:rFonts w:ascii="Verdana" w:hAnsi="Verdana"/>
          <w:b/>
          <w:sz w:val="24"/>
          <w:szCs w:val="24"/>
          <w:lang w:val="nl-NL"/>
        </w:rPr>
        <w:t xml:space="preserve"> uitgereikt door het Ministerie van EZK. Het bedrijf of de instelling die de </w:t>
      </w:r>
      <w:r w:rsidRPr="007A7E39">
        <w:rPr>
          <w:rFonts w:ascii="Verdana" w:hAnsi="Verdana"/>
          <w:b/>
          <w:i/>
          <w:sz w:val="24"/>
          <w:szCs w:val="24"/>
          <w:lang w:val="nl-NL"/>
        </w:rPr>
        <w:t>award</w:t>
      </w:r>
      <w:r w:rsidRPr="007A7E39">
        <w:rPr>
          <w:rFonts w:ascii="Verdana" w:hAnsi="Verdana"/>
          <w:b/>
          <w:sz w:val="24"/>
          <w:szCs w:val="24"/>
          <w:lang w:val="nl-NL"/>
        </w:rPr>
        <w:t xml:space="preserve"> wint heeft zich onderscheiden van andere bedrijven op het gebied van energiebesparing en duurzame opwekking van energie.</w:t>
      </w:r>
      <w:r w:rsidR="00E815EC" w:rsidRPr="007A7E39">
        <w:rPr>
          <w:rFonts w:ascii="Verdana" w:hAnsi="Verdana"/>
          <w:b/>
          <w:sz w:val="24"/>
          <w:szCs w:val="24"/>
          <w:lang w:val="nl-NL"/>
        </w:rPr>
        <w:t xml:space="preserve"> De doelgroep voor de </w:t>
      </w:r>
      <w:r w:rsidR="00E815EC" w:rsidRPr="007A7E39">
        <w:rPr>
          <w:rFonts w:ascii="Verdana" w:hAnsi="Verdana"/>
          <w:b/>
          <w:i/>
          <w:sz w:val="24"/>
          <w:szCs w:val="24"/>
          <w:lang w:val="nl-NL"/>
        </w:rPr>
        <w:t>award</w:t>
      </w:r>
      <w:r w:rsidR="00E815EC" w:rsidRPr="007A7E39">
        <w:rPr>
          <w:rFonts w:ascii="Verdana" w:hAnsi="Verdana"/>
          <w:b/>
          <w:sz w:val="24"/>
          <w:szCs w:val="24"/>
          <w:lang w:val="nl-NL"/>
        </w:rPr>
        <w:t xml:space="preserve"> is dat jaar de bedrijven die vallen onder de Erkende maatregelenlijsten energiebesparende maatregelen Wet milieubeheer. Het gaat vooral om MKB-bedrijven, kantoren, scholen en zorginstellingen.</w:t>
      </w:r>
      <w:r w:rsidR="007A7E39">
        <w:rPr>
          <w:rFonts w:ascii="Verdana" w:hAnsi="Verdana"/>
          <w:b/>
          <w:sz w:val="24"/>
          <w:szCs w:val="24"/>
          <w:lang w:val="nl-NL"/>
        </w:rPr>
        <w:t xml:space="preserve"> De </w:t>
      </w:r>
      <w:r w:rsidR="007A7E39" w:rsidRPr="007A7E39">
        <w:rPr>
          <w:rFonts w:ascii="Verdana" w:hAnsi="Verdana"/>
          <w:b/>
          <w:i/>
          <w:sz w:val="24"/>
          <w:szCs w:val="24"/>
          <w:lang w:val="nl-NL"/>
        </w:rPr>
        <w:t>Energy award</w:t>
      </w:r>
      <w:r w:rsidR="007A7E39">
        <w:rPr>
          <w:rFonts w:ascii="Verdana" w:hAnsi="Verdana"/>
          <w:b/>
          <w:sz w:val="24"/>
          <w:szCs w:val="24"/>
          <w:lang w:val="nl-NL"/>
        </w:rPr>
        <w:t xml:space="preserve"> wordt uitgereikt tijdens het EZK-event Energie op 31 januari 2019.</w:t>
      </w:r>
    </w:p>
    <w:p w:rsidR="004D32C7" w:rsidRDefault="00B0677D">
      <w:pPr>
        <w:rPr>
          <w:rFonts w:ascii="Verdana" w:hAnsi="Verdana"/>
          <w:sz w:val="24"/>
          <w:szCs w:val="24"/>
          <w:lang w:val="nl-NL"/>
        </w:rPr>
      </w:pPr>
      <w:r w:rsidRPr="00B0677D">
        <w:rPr>
          <w:rFonts w:ascii="Verdana" w:hAnsi="Verdana"/>
          <w:noProof/>
          <w:sz w:val="24"/>
          <w:szCs w:val="24"/>
          <w:lang w:val="nl-NL" w:eastAsia="nl-NL"/>
        </w:rPr>
        <w:drawing>
          <wp:anchor distT="0" distB="0" distL="114300" distR="114300" simplePos="0" relativeHeight="251659264" behindDoc="0" locked="0" layoutInCell="1" allowOverlap="1">
            <wp:simplePos x="0" y="0"/>
            <wp:positionH relativeFrom="column">
              <wp:posOffset>0</wp:posOffset>
            </wp:positionH>
            <wp:positionV relativeFrom="paragraph">
              <wp:posOffset>-2467610</wp:posOffset>
            </wp:positionV>
            <wp:extent cx="5732145" cy="2190750"/>
            <wp:effectExtent l="19050" t="0" r="1905" b="0"/>
            <wp:wrapTopAndBottom/>
            <wp:docPr id="2" name="Afbeelding 0" descr="Kloosterboer%20Vel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osterboer%20Velsen.jpg"/>
                    <pic:cNvPicPr/>
                  </pic:nvPicPr>
                  <pic:blipFill>
                    <a:blip r:embed="rId9" cstate="print"/>
                    <a:stretch>
                      <a:fillRect/>
                    </a:stretch>
                  </pic:blipFill>
                  <pic:spPr>
                    <a:xfrm>
                      <a:off x="0" y="0"/>
                      <a:ext cx="5732145" cy="2192655"/>
                    </a:xfrm>
                    <a:prstGeom prst="rect">
                      <a:avLst/>
                    </a:prstGeom>
                  </pic:spPr>
                </pic:pic>
              </a:graphicData>
            </a:graphic>
          </wp:anchor>
        </w:drawing>
      </w:r>
    </w:p>
    <w:p w:rsidR="00B0677D" w:rsidRDefault="00B0677D" w:rsidP="00000BC1">
      <w:pPr>
        <w:rPr>
          <w:rFonts w:ascii="Verdana" w:hAnsi="Verdana"/>
          <w:sz w:val="24"/>
          <w:szCs w:val="24"/>
          <w:u w:val="single"/>
          <w:lang w:val="nl-NL"/>
        </w:rPr>
      </w:pPr>
    </w:p>
    <w:p w:rsidR="00000BC1" w:rsidRDefault="00000BC1" w:rsidP="00000BC1">
      <w:pPr>
        <w:rPr>
          <w:rFonts w:ascii="Verdana" w:hAnsi="Verdana"/>
          <w:sz w:val="24"/>
          <w:szCs w:val="24"/>
          <w:u w:val="single"/>
          <w:lang w:val="nl-NL"/>
        </w:rPr>
      </w:pPr>
      <w:r w:rsidRPr="007A7E39">
        <w:rPr>
          <w:rFonts w:ascii="Verdana" w:hAnsi="Verdana"/>
          <w:sz w:val="24"/>
          <w:szCs w:val="24"/>
          <w:u w:val="single"/>
          <w:lang w:val="nl-NL"/>
        </w:rPr>
        <w:t>Prijs:</w:t>
      </w:r>
    </w:p>
    <w:p w:rsidR="00000BC1" w:rsidRPr="007A7E39" w:rsidRDefault="00000BC1" w:rsidP="00000BC1">
      <w:pPr>
        <w:rPr>
          <w:rFonts w:ascii="Verdana" w:hAnsi="Verdana"/>
          <w:sz w:val="24"/>
          <w:szCs w:val="24"/>
          <w:u w:val="single"/>
          <w:lang w:val="nl-NL"/>
        </w:rPr>
      </w:pPr>
    </w:p>
    <w:p w:rsidR="00000BC1" w:rsidRDefault="00000BC1" w:rsidP="00000BC1">
      <w:pPr>
        <w:rPr>
          <w:rFonts w:ascii="Verdana" w:hAnsi="Verdana"/>
          <w:sz w:val="24"/>
          <w:szCs w:val="24"/>
          <w:lang w:val="nl-NL"/>
        </w:rPr>
      </w:pPr>
      <w:r>
        <w:rPr>
          <w:rFonts w:ascii="Verdana" w:hAnsi="Verdana"/>
          <w:sz w:val="24"/>
          <w:szCs w:val="24"/>
          <w:lang w:val="nl-NL"/>
        </w:rPr>
        <w:t>De EZK Energy Award bestaat dit jaar uit:</w:t>
      </w:r>
    </w:p>
    <w:p w:rsidR="00000BC1" w:rsidRDefault="00000BC1" w:rsidP="00000BC1">
      <w:pPr>
        <w:pStyle w:val="Lijstalinea"/>
        <w:numPr>
          <w:ilvl w:val="0"/>
          <w:numId w:val="4"/>
        </w:numPr>
        <w:rPr>
          <w:rFonts w:ascii="Verdana" w:hAnsi="Verdana"/>
          <w:sz w:val="24"/>
          <w:szCs w:val="24"/>
          <w:lang w:val="nl-NL"/>
        </w:rPr>
      </w:pPr>
      <w:r w:rsidRPr="00000BC1">
        <w:rPr>
          <w:rFonts w:ascii="Verdana" w:hAnsi="Verdana"/>
          <w:sz w:val="24"/>
          <w:szCs w:val="24"/>
          <w:lang w:val="nl-NL"/>
        </w:rPr>
        <w:t>Geldbedrag € 25.000 netto</w:t>
      </w:r>
      <w:r>
        <w:rPr>
          <w:rFonts w:ascii="Verdana" w:hAnsi="Verdana"/>
          <w:sz w:val="24"/>
          <w:szCs w:val="24"/>
          <w:lang w:val="nl-NL"/>
        </w:rPr>
        <w:t>;</w:t>
      </w:r>
    </w:p>
    <w:p w:rsidR="00000BC1" w:rsidRDefault="00000BC1" w:rsidP="00000BC1">
      <w:pPr>
        <w:pStyle w:val="Lijstalinea"/>
        <w:numPr>
          <w:ilvl w:val="0"/>
          <w:numId w:val="4"/>
        </w:numPr>
        <w:rPr>
          <w:rFonts w:ascii="Verdana" w:hAnsi="Verdana"/>
          <w:sz w:val="24"/>
          <w:szCs w:val="24"/>
          <w:lang w:val="nl-NL"/>
        </w:rPr>
      </w:pPr>
      <w:r>
        <w:rPr>
          <w:rFonts w:ascii="Verdana" w:hAnsi="Verdana"/>
          <w:sz w:val="24"/>
          <w:szCs w:val="24"/>
          <w:lang w:val="nl-NL"/>
        </w:rPr>
        <w:t>Positieve aandacht (EZK-event en persbericht);</w:t>
      </w:r>
    </w:p>
    <w:p w:rsidR="00000BC1" w:rsidRDefault="00000BC1" w:rsidP="00000BC1">
      <w:pPr>
        <w:pStyle w:val="Lijstalinea"/>
        <w:numPr>
          <w:ilvl w:val="0"/>
          <w:numId w:val="4"/>
        </w:numPr>
        <w:rPr>
          <w:rFonts w:ascii="Verdana" w:hAnsi="Verdana"/>
          <w:sz w:val="24"/>
          <w:szCs w:val="24"/>
          <w:lang w:val="nl-NL"/>
        </w:rPr>
      </w:pPr>
      <w:r>
        <w:rPr>
          <w:rFonts w:ascii="Verdana" w:hAnsi="Verdana"/>
          <w:sz w:val="24"/>
          <w:szCs w:val="24"/>
          <w:lang w:val="nl-NL"/>
        </w:rPr>
        <w:t>VIP lunch tijdens EZK-event;</w:t>
      </w:r>
    </w:p>
    <w:p w:rsidR="00000BC1" w:rsidRPr="00000BC1" w:rsidRDefault="00000BC1" w:rsidP="00000BC1">
      <w:pPr>
        <w:pStyle w:val="Lijstalinea"/>
        <w:numPr>
          <w:ilvl w:val="0"/>
          <w:numId w:val="4"/>
        </w:numPr>
        <w:rPr>
          <w:rFonts w:ascii="Verdana" w:hAnsi="Verdana"/>
          <w:sz w:val="24"/>
          <w:szCs w:val="24"/>
          <w:lang w:val="nl-NL"/>
        </w:rPr>
      </w:pPr>
      <w:r>
        <w:rPr>
          <w:rFonts w:ascii="Verdana" w:hAnsi="Verdana"/>
          <w:sz w:val="24"/>
          <w:szCs w:val="24"/>
          <w:lang w:val="nl-NL"/>
        </w:rPr>
        <w:t xml:space="preserve">Bezoek aan bedrijf door (delegatie namens) Minister. </w:t>
      </w:r>
    </w:p>
    <w:p w:rsidR="00000BC1" w:rsidRDefault="00000BC1">
      <w:pPr>
        <w:rPr>
          <w:rFonts w:ascii="Verdana" w:hAnsi="Verdana"/>
          <w:sz w:val="24"/>
          <w:szCs w:val="24"/>
          <w:lang w:val="nl-NL"/>
        </w:rPr>
      </w:pPr>
    </w:p>
    <w:p w:rsidR="00E815EC" w:rsidRDefault="00E815EC">
      <w:pPr>
        <w:rPr>
          <w:rFonts w:ascii="Verdana" w:hAnsi="Verdana"/>
          <w:sz w:val="24"/>
          <w:szCs w:val="24"/>
          <w:u w:val="single"/>
          <w:lang w:val="nl-NL"/>
        </w:rPr>
      </w:pPr>
      <w:r w:rsidRPr="00E815EC">
        <w:rPr>
          <w:rFonts w:ascii="Verdana" w:hAnsi="Verdana"/>
          <w:sz w:val="24"/>
          <w:szCs w:val="24"/>
          <w:u w:val="single"/>
          <w:lang w:val="nl-NL"/>
        </w:rPr>
        <w:t>Nominaties:</w:t>
      </w:r>
    </w:p>
    <w:p w:rsidR="004D32C7" w:rsidRPr="00E815EC" w:rsidRDefault="004D32C7">
      <w:pPr>
        <w:rPr>
          <w:rFonts w:ascii="Verdana" w:hAnsi="Verdana"/>
          <w:sz w:val="24"/>
          <w:szCs w:val="24"/>
          <w:u w:val="single"/>
          <w:lang w:val="nl-NL"/>
        </w:rPr>
      </w:pPr>
    </w:p>
    <w:p w:rsidR="00121D8C" w:rsidRDefault="007A7E39">
      <w:pPr>
        <w:rPr>
          <w:rFonts w:ascii="Verdana" w:hAnsi="Verdana"/>
          <w:sz w:val="24"/>
          <w:szCs w:val="24"/>
          <w:lang w:val="nl-NL"/>
        </w:rPr>
      </w:pPr>
      <w:r>
        <w:rPr>
          <w:rFonts w:ascii="Verdana" w:hAnsi="Verdana"/>
          <w:sz w:val="24"/>
          <w:szCs w:val="24"/>
          <w:lang w:val="nl-NL"/>
        </w:rPr>
        <w:t>Om tot een goede, landsdekkende nominatie te komen is gekozen voor een meer decentrale aanpak</w:t>
      </w:r>
      <w:r w:rsidR="00121D8C">
        <w:rPr>
          <w:rFonts w:ascii="Verdana" w:hAnsi="Verdana"/>
          <w:sz w:val="24"/>
          <w:szCs w:val="24"/>
          <w:lang w:val="nl-NL"/>
        </w:rPr>
        <w:t xml:space="preserve">. </w:t>
      </w:r>
      <w:r w:rsidR="00E815EC">
        <w:rPr>
          <w:rFonts w:ascii="Verdana" w:hAnsi="Verdana"/>
          <w:sz w:val="24"/>
          <w:szCs w:val="24"/>
          <w:lang w:val="nl-NL"/>
        </w:rPr>
        <w:t xml:space="preserve">Iedere </w:t>
      </w:r>
      <w:r w:rsidR="00121D8C">
        <w:rPr>
          <w:rFonts w:ascii="Verdana" w:hAnsi="Verdana"/>
          <w:sz w:val="24"/>
          <w:szCs w:val="24"/>
          <w:lang w:val="nl-NL"/>
        </w:rPr>
        <w:t xml:space="preserve">regionale </w:t>
      </w:r>
      <w:r w:rsidR="00E815EC">
        <w:rPr>
          <w:rFonts w:ascii="Verdana" w:hAnsi="Verdana"/>
          <w:sz w:val="24"/>
          <w:szCs w:val="24"/>
          <w:lang w:val="nl-NL"/>
        </w:rPr>
        <w:t xml:space="preserve">omgevingsdienst </w:t>
      </w:r>
      <w:r w:rsidR="00121D8C">
        <w:rPr>
          <w:rFonts w:ascii="Verdana" w:hAnsi="Verdana"/>
          <w:sz w:val="24"/>
          <w:szCs w:val="24"/>
          <w:lang w:val="nl-NL"/>
        </w:rPr>
        <w:t>mag</w:t>
      </w:r>
      <w:r w:rsidR="00E815EC">
        <w:rPr>
          <w:rFonts w:ascii="Verdana" w:hAnsi="Verdana"/>
          <w:sz w:val="24"/>
          <w:szCs w:val="24"/>
          <w:lang w:val="nl-NL"/>
        </w:rPr>
        <w:t xml:space="preserve"> een nominatie </w:t>
      </w:r>
      <w:r w:rsidR="00121D8C">
        <w:rPr>
          <w:rFonts w:ascii="Verdana" w:hAnsi="Verdana"/>
          <w:sz w:val="24"/>
          <w:szCs w:val="24"/>
          <w:lang w:val="nl-NL"/>
        </w:rPr>
        <w:t xml:space="preserve">voordragen </w:t>
      </w:r>
      <w:r w:rsidR="00E815EC">
        <w:rPr>
          <w:rFonts w:ascii="Verdana" w:hAnsi="Verdana"/>
          <w:sz w:val="24"/>
          <w:szCs w:val="24"/>
          <w:lang w:val="nl-NL"/>
        </w:rPr>
        <w:t>en selecteert één bedrijf uit haar verzorgingsgebied</w:t>
      </w:r>
      <w:r>
        <w:rPr>
          <w:rStyle w:val="Voetnootmarkering"/>
          <w:rFonts w:ascii="Verdana" w:hAnsi="Verdana"/>
          <w:sz w:val="24"/>
          <w:szCs w:val="24"/>
          <w:lang w:val="nl-NL"/>
        </w:rPr>
        <w:footnoteReference w:id="1"/>
      </w:r>
      <w:r w:rsidR="00121D8C">
        <w:rPr>
          <w:rFonts w:ascii="Verdana" w:hAnsi="Verdana"/>
          <w:sz w:val="24"/>
          <w:szCs w:val="24"/>
          <w:lang w:val="nl-NL"/>
        </w:rPr>
        <w:t xml:space="preserve">. </w:t>
      </w:r>
    </w:p>
    <w:p w:rsidR="00E815EC" w:rsidRDefault="00121D8C">
      <w:pPr>
        <w:rPr>
          <w:rFonts w:ascii="Verdana" w:hAnsi="Verdana"/>
          <w:sz w:val="24"/>
          <w:szCs w:val="24"/>
          <w:lang w:val="nl-NL"/>
        </w:rPr>
      </w:pPr>
      <w:r>
        <w:rPr>
          <w:rFonts w:ascii="Verdana" w:hAnsi="Verdana"/>
          <w:sz w:val="24"/>
          <w:szCs w:val="24"/>
          <w:lang w:val="nl-NL"/>
        </w:rPr>
        <w:t>Daarmee ontvangt EZK</w:t>
      </w:r>
      <w:r w:rsidR="00E815EC">
        <w:rPr>
          <w:rFonts w:ascii="Verdana" w:hAnsi="Verdana"/>
          <w:sz w:val="24"/>
          <w:szCs w:val="24"/>
          <w:lang w:val="nl-NL"/>
        </w:rPr>
        <w:t xml:space="preserve"> </w:t>
      </w:r>
      <w:r>
        <w:rPr>
          <w:rFonts w:ascii="Verdana" w:hAnsi="Verdana"/>
          <w:sz w:val="24"/>
          <w:szCs w:val="24"/>
          <w:lang w:val="nl-NL"/>
        </w:rPr>
        <w:t>– indien iedere regio meedoet – 21 nominaties van bedrijven/instellingen die zich in het afgelopen jaar hebben ingezet om het energieverbruik te beperken</w:t>
      </w:r>
      <w:r w:rsidR="00E815EC">
        <w:rPr>
          <w:rFonts w:ascii="Verdana" w:hAnsi="Verdana"/>
          <w:sz w:val="24"/>
          <w:szCs w:val="24"/>
          <w:lang w:val="nl-NL"/>
        </w:rPr>
        <w:t xml:space="preserve">. </w:t>
      </w:r>
    </w:p>
    <w:p w:rsidR="004D32C7" w:rsidRDefault="004D32C7" w:rsidP="004D32C7">
      <w:pPr>
        <w:spacing w:before="100" w:beforeAutospacing="1" w:after="100" w:afterAutospacing="1"/>
        <w:rPr>
          <w:rFonts w:ascii="Verdana" w:hAnsi="Verdana"/>
          <w:sz w:val="24"/>
          <w:szCs w:val="24"/>
          <w:lang w:val="nl-NL" w:eastAsia="nl-NL"/>
        </w:rPr>
      </w:pPr>
      <w:r w:rsidRPr="004D32C7">
        <w:rPr>
          <w:rFonts w:ascii="Verdana" w:hAnsi="Verdana"/>
          <w:sz w:val="24"/>
          <w:szCs w:val="24"/>
          <w:lang w:val="nl-NL" w:eastAsia="nl-NL"/>
        </w:rPr>
        <w:lastRenderedPageBreak/>
        <w:t>De onderneming die aan de EZK Energy Award wenst deel te nemen staat te goeder naam en faam bekend. Dat geldt tevens voor haar bestuurders, feitelijk leidinggevenden, toezichthouders, en de eventueel met die onderneming</w:t>
      </w:r>
      <w:r>
        <w:rPr>
          <w:rFonts w:ascii="Verdana" w:hAnsi="Verdana"/>
          <w:sz w:val="24"/>
          <w:szCs w:val="24"/>
          <w:lang w:val="nl-NL" w:eastAsia="nl-NL"/>
        </w:rPr>
        <w:t xml:space="preserve"> gelieerde ondernemingen.</w:t>
      </w:r>
      <w:r>
        <w:rPr>
          <w:rFonts w:ascii="Verdana" w:hAnsi="Verdana"/>
          <w:sz w:val="24"/>
          <w:szCs w:val="24"/>
          <w:lang w:val="nl-NL" w:eastAsia="nl-NL"/>
        </w:rPr>
        <w:br/>
      </w:r>
      <w:r w:rsidRPr="004D32C7">
        <w:rPr>
          <w:rFonts w:ascii="Verdana" w:hAnsi="Verdana"/>
          <w:sz w:val="24"/>
          <w:szCs w:val="24"/>
          <w:lang w:val="nl-NL" w:eastAsia="nl-NL"/>
        </w:rPr>
        <w:t>Uitsluitend</w:t>
      </w:r>
      <w:r>
        <w:rPr>
          <w:rFonts w:ascii="Verdana" w:hAnsi="Verdana"/>
          <w:sz w:val="24"/>
          <w:szCs w:val="24"/>
          <w:lang w:val="nl-NL" w:eastAsia="nl-NL"/>
        </w:rPr>
        <w:t xml:space="preserve"> inrichtingen vallend onder de Wet m</w:t>
      </w:r>
      <w:r w:rsidRPr="004D32C7">
        <w:rPr>
          <w:rFonts w:ascii="Verdana" w:hAnsi="Verdana"/>
          <w:sz w:val="24"/>
          <w:szCs w:val="24"/>
          <w:lang w:val="nl-NL" w:eastAsia="nl-NL"/>
        </w:rPr>
        <w:t xml:space="preserve">ilieubeheer (tenminste 50.000 KWh of 25.000 M3 gas jaarlijks), die een in de prijsvraag gevraagd energieproject hebben uitgevoerd kunnen voor de prijsvraag </w:t>
      </w:r>
      <w:r>
        <w:rPr>
          <w:rFonts w:ascii="Verdana" w:hAnsi="Verdana"/>
          <w:sz w:val="24"/>
          <w:szCs w:val="24"/>
          <w:lang w:val="nl-NL" w:eastAsia="nl-NL"/>
        </w:rPr>
        <w:t>worden genomineerd</w:t>
      </w:r>
      <w:r w:rsidRPr="004D32C7">
        <w:rPr>
          <w:rFonts w:ascii="Verdana" w:hAnsi="Verdana"/>
          <w:sz w:val="24"/>
          <w:szCs w:val="24"/>
          <w:lang w:val="nl-NL" w:eastAsia="nl-NL"/>
        </w:rPr>
        <w:t xml:space="preserve">. </w:t>
      </w:r>
    </w:p>
    <w:p w:rsidR="004D32C7" w:rsidRPr="004D32C7" w:rsidRDefault="004D32C7" w:rsidP="004D32C7">
      <w:pPr>
        <w:spacing w:before="100" w:beforeAutospacing="1" w:after="100" w:afterAutospacing="1"/>
        <w:rPr>
          <w:rFonts w:ascii="Verdana" w:hAnsi="Verdana"/>
          <w:sz w:val="24"/>
          <w:szCs w:val="24"/>
          <w:lang w:val="nl-NL" w:eastAsia="nl-NL"/>
        </w:rPr>
      </w:pPr>
      <w:r w:rsidRPr="004D32C7">
        <w:rPr>
          <w:rFonts w:ascii="Verdana" w:hAnsi="Verdana"/>
          <w:sz w:val="24"/>
          <w:szCs w:val="24"/>
          <w:lang w:val="nl-NL" w:eastAsia="nl-NL"/>
        </w:rPr>
        <w:t>De toepassing is uitgevoerd in 20</w:t>
      </w:r>
      <w:r>
        <w:rPr>
          <w:rFonts w:ascii="Verdana" w:hAnsi="Verdana"/>
          <w:sz w:val="24"/>
          <w:szCs w:val="24"/>
          <w:lang w:val="nl-NL" w:eastAsia="nl-NL"/>
        </w:rPr>
        <w:t>18</w:t>
      </w:r>
      <w:r w:rsidRPr="004D32C7">
        <w:rPr>
          <w:rFonts w:ascii="Verdana" w:hAnsi="Verdana"/>
          <w:sz w:val="24"/>
          <w:szCs w:val="24"/>
          <w:lang w:val="nl-NL" w:eastAsia="nl-NL"/>
        </w:rPr>
        <w:t xml:space="preserve"> en is onderdeel van de energiehuish</w:t>
      </w:r>
      <w:r>
        <w:rPr>
          <w:rFonts w:ascii="Verdana" w:hAnsi="Verdana"/>
          <w:sz w:val="24"/>
          <w:szCs w:val="24"/>
          <w:lang w:val="nl-NL" w:eastAsia="nl-NL"/>
        </w:rPr>
        <w:t>o</w:t>
      </w:r>
      <w:r w:rsidR="00B0677D">
        <w:rPr>
          <w:rFonts w:ascii="Verdana" w:hAnsi="Verdana"/>
          <w:sz w:val="24"/>
          <w:szCs w:val="24"/>
          <w:lang w:val="nl-NL" w:eastAsia="nl-NL"/>
        </w:rPr>
        <w:t>uding van de inrichting.</w:t>
      </w:r>
    </w:p>
    <w:p w:rsidR="007A7E39" w:rsidRPr="007A7E39" w:rsidRDefault="007A7E39">
      <w:pPr>
        <w:rPr>
          <w:rFonts w:ascii="Verdana" w:hAnsi="Verdana"/>
          <w:sz w:val="24"/>
          <w:szCs w:val="24"/>
          <w:u w:val="single"/>
          <w:lang w:val="nl-NL"/>
        </w:rPr>
      </w:pPr>
      <w:r w:rsidRPr="007A7E39">
        <w:rPr>
          <w:rFonts w:ascii="Verdana" w:hAnsi="Verdana"/>
          <w:sz w:val="24"/>
          <w:szCs w:val="24"/>
          <w:u w:val="single"/>
          <w:lang w:val="nl-NL"/>
        </w:rPr>
        <w:t>Criteria:</w:t>
      </w:r>
    </w:p>
    <w:p w:rsidR="004D32C7" w:rsidRDefault="004D32C7">
      <w:pPr>
        <w:rPr>
          <w:rFonts w:ascii="Verdana" w:hAnsi="Verdana"/>
          <w:sz w:val="24"/>
          <w:szCs w:val="24"/>
          <w:lang w:val="nl-NL"/>
        </w:rPr>
      </w:pPr>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45"/>
        <w:gridCol w:w="970"/>
      </w:tblGrid>
      <w:tr w:rsidR="004D32C7" w:rsidTr="004D32C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C7" w:rsidRDefault="004D32C7">
            <w:pPr>
              <w:spacing w:before="100" w:beforeAutospacing="1" w:after="100" w:afterAutospacing="1"/>
              <w:rPr>
                <w:rFonts w:ascii="Times New Roman" w:hAnsi="Times New Roman"/>
                <w:b/>
                <w:bCs/>
                <w:sz w:val="27"/>
                <w:szCs w:val="27"/>
                <w:lang w:eastAsia="nl-NL"/>
              </w:rPr>
            </w:pPr>
            <w:r>
              <w:rPr>
                <w:rFonts w:ascii="Times New Roman" w:hAnsi="Times New Roman"/>
                <w:b/>
                <w:bCs/>
                <w:sz w:val="27"/>
                <w:szCs w:val="27"/>
                <w:lang w:eastAsia="nl-NL"/>
              </w:rPr>
              <w:t>Criteria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C7" w:rsidRDefault="004D32C7">
            <w:pPr>
              <w:spacing w:before="100" w:beforeAutospacing="1" w:after="100" w:afterAutospacing="1"/>
              <w:rPr>
                <w:rFonts w:ascii="Times New Roman" w:hAnsi="Times New Roman"/>
                <w:b/>
                <w:bCs/>
                <w:sz w:val="27"/>
                <w:szCs w:val="27"/>
                <w:lang w:eastAsia="nl-NL"/>
              </w:rPr>
            </w:pPr>
            <w:proofErr w:type="spellStart"/>
            <w:r>
              <w:rPr>
                <w:rFonts w:ascii="Times New Roman" w:hAnsi="Times New Roman"/>
                <w:b/>
                <w:bCs/>
                <w:sz w:val="27"/>
                <w:szCs w:val="27"/>
                <w:lang w:eastAsia="nl-NL"/>
              </w:rPr>
              <w:t>Punten</w:t>
            </w:r>
            <w:proofErr w:type="spellEnd"/>
          </w:p>
        </w:tc>
      </w:tr>
      <w:tr w:rsidR="004D32C7" w:rsidTr="004D32C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C7" w:rsidRPr="004D32C7" w:rsidRDefault="004D32C7">
            <w:pPr>
              <w:rPr>
                <w:rFonts w:ascii="Times New Roman" w:hAnsi="Times New Roman"/>
                <w:sz w:val="24"/>
                <w:szCs w:val="24"/>
                <w:lang w:val="nl-NL" w:eastAsia="nl-NL"/>
              </w:rPr>
            </w:pPr>
            <w:r w:rsidRPr="004D32C7">
              <w:rPr>
                <w:rFonts w:ascii="Times New Roman" w:hAnsi="Times New Roman"/>
                <w:sz w:val="24"/>
                <w:szCs w:val="24"/>
                <w:lang w:val="nl-NL" w:eastAsia="nl-NL"/>
              </w:rPr>
              <w:t>significante verduurzaming van energieverbruik (duurzame opwekking en/of energiebesparing), bedoeld is een aantoonbare reductie van het gebruik van fossiele brandstoffen middels energiebesparing en/of duurzame opwekking van energie binnen de eigen inrichting.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C7" w:rsidRDefault="004D32C7">
            <w:pPr>
              <w:rPr>
                <w:rFonts w:ascii="Times New Roman" w:hAnsi="Times New Roman"/>
                <w:sz w:val="24"/>
                <w:szCs w:val="24"/>
                <w:lang w:eastAsia="nl-NL"/>
              </w:rPr>
            </w:pPr>
            <w:r>
              <w:rPr>
                <w:rFonts w:ascii="Times New Roman" w:hAnsi="Times New Roman"/>
                <w:sz w:val="24"/>
                <w:szCs w:val="24"/>
                <w:lang w:eastAsia="nl-NL"/>
              </w:rPr>
              <w:t xml:space="preserve">40 </w:t>
            </w:r>
            <w:proofErr w:type="spellStart"/>
            <w:r>
              <w:rPr>
                <w:rFonts w:ascii="Times New Roman" w:hAnsi="Times New Roman"/>
                <w:sz w:val="24"/>
                <w:szCs w:val="24"/>
                <w:lang w:eastAsia="nl-NL"/>
              </w:rPr>
              <w:t>punten</w:t>
            </w:r>
            <w:proofErr w:type="spellEnd"/>
          </w:p>
        </w:tc>
      </w:tr>
      <w:tr w:rsidR="004D32C7" w:rsidTr="004D32C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C7" w:rsidRPr="004D32C7" w:rsidRDefault="004D32C7">
            <w:pPr>
              <w:rPr>
                <w:rFonts w:ascii="Times New Roman" w:hAnsi="Times New Roman"/>
                <w:sz w:val="24"/>
                <w:szCs w:val="24"/>
                <w:lang w:val="nl-NL" w:eastAsia="nl-NL"/>
              </w:rPr>
            </w:pPr>
            <w:r>
              <w:rPr>
                <w:rFonts w:ascii="Times New Roman" w:hAnsi="Times New Roman"/>
                <w:sz w:val="24"/>
                <w:szCs w:val="24"/>
                <w:lang w:val="nl-NL" w:eastAsia="nl-NL"/>
              </w:rPr>
              <w:t xml:space="preserve">meest vernieuwende of </w:t>
            </w:r>
            <w:r w:rsidRPr="004D32C7">
              <w:rPr>
                <w:rFonts w:ascii="Times New Roman" w:hAnsi="Times New Roman"/>
                <w:sz w:val="24"/>
                <w:szCs w:val="24"/>
                <w:lang w:val="nl-NL" w:eastAsia="nl-NL"/>
              </w:rPr>
              <w:t>innovatieve toepassing van bestaande technieken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C7" w:rsidRDefault="004D32C7">
            <w:pPr>
              <w:rPr>
                <w:rFonts w:ascii="Times New Roman" w:hAnsi="Times New Roman"/>
                <w:sz w:val="24"/>
                <w:szCs w:val="24"/>
                <w:lang w:eastAsia="nl-NL"/>
              </w:rPr>
            </w:pPr>
            <w:r>
              <w:rPr>
                <w:rFonts w:ascii="Times New Roman" w:hAnsi="Times New Roman"/>
                <w:sz w:val="24"/>
                <w:szCs w:val="24"/>
                <w:lang w:eastAsia="nl-NL"/>
              </w:rPr>
              <w:t xml:space="preserve">30 </w:t>
            </w:r>
            <w:proofErr w:type="spellStart"/>
            <w:r>
              <w:rPr>
                <w:rFonts w:ascii="Times New Roman" w:hAnsi="Times New Roman"/>
                <w:sz w:val="24"/>
                <w:szCs w:val="24"/>
                <w:lang w:eastAsia="nl-NL"/>
              </w:rPr>
              <w:t>punten</w:t>
            </w:r>
            <w:proofErr w:type="spellEnd"/>
          </w:p>
        </w:tc>
      </w:tr>
      <w:tr w:rsidR="004D32C7" w:rsidTr="004D32C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C7" w:rsidRDefault="004D32C7">
            <w:pPr>
              <w:rPr>
                <w:rFonts w:ascii="Times New Roman" w:hAnsi="Times New Roman"/>
                <w:sz w:val="24"/>
                <w:szCs w:val="24"/>
                <w:lang w:val="nl-NL" w:eastAsia="nl-NL"/>
              </w:rPr>
            </w:pPr>
            <w:r>
              <w:rPr>
                <w:rFonts w:ascii="Times New Roman" w:hAnsi="Times New Roman"/>
                <w:sz w:val="24"/>
                <w:szCs w:val="24"/>
                <w:lang w:val="nl-NL" w:eastAsia="nl-NL"/>
              </w:rPr>
              <w:t>bredere toepasbaarheid;</w:t>
            </w:r>
          </w:p>
          <w:p w:rsidR="004D32C7" w:rsidRPr="004D32C7" w:rsidRDefault="004D32C7">
            <w:pPr>
              <w:rPr>
                <w:rFonts w:ascii="Times New Roman" w:hAnsi="Times New Roman"/>
                <w:sz w:val="24"/>
                <w:szCs w:val="24"/>
                <w:lang w:val="nl-NL" w:eastAsia="nl-NL"/>
              </w:rPr>
            </w:pPr>
            <w:r w:rsidRPr="004D32C7">
              <w:rPr>
                <w:rFonts w:ascii="Times New Roman" w:hAnsi="Times New Roman"/>
                <w:sz w:val="24"/>
                <w:szCs w:val="24"/>
                <w:lang w:val="nl-NL" w:eastAsia="nl-NL"/>
              </w:rPr>
              <w:t>in welke mate inspireert de toepassing anderen om dit na te volgen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C7" w:rsidRDefault="004D32C7">
            <w:pPr>
              <w:rPr>
                <w:rFonts w:ascii="Times New Roman" w:hAnsi="Times New Roman"/>
                <w:sz w:val="24"/>
                <w:szCs w:val="24"/>
                <w:lang w:eastAsia="nl-NL"/>
              </w:rPr>
            </w:pPr>
            <w:r>
              <w:rPr>
                <w:rFonts w:ascii="Times New Roman" w:hAnsi="Times New Roman"/>
                <w:sz w:val="24"/>
                <w:szCs w:val="24"/>
                <w:lang w:eastAsia="nl-NL"/>
              </w:rPr>
              <w:t xml:space="preserve">30 </w:t>
            </w:r>
            <w:proofErr w:type="spellStart"/>
            <w:r>
              <w:rPr>
                <w:rFonts w:ascii="Times New Roman" w:hAnsi="Times New Roman"/>
                <w:sz w:val="24"/>
                <w:szCs w:val="24"/>
                <w:lang w:eastAsia="nl-NL"/>
              </w:rPr>
              <w:t>punten</w:t>
            </w:r>
            <w:proofErr w:type="spellEnd"/>
          </w:p>
        </w:tc>
      </w:tr>
      <w:tr w:rsidR="004D32C7" w:rsidTr="004D32C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C7" w:rsidRDefault="004D32C7">
            <w:pPr>
              <w:rPr>
                <w:rFonts w:ascii="Times New Roman" w:hAnsi="Times New Roman"/>
                <w:sz w:val="24"/>
                <w:szCs w:val="24"/>
                <w:lang w:eastAsia="nl-NL"/>
              </w:rPr>
            </w:pPr>
            <w:proofErr w:type="spellStart"/>
            <w:r>
              <w:rPr>
                <w:rFonts w:ascii="Times New Roman" w:hAnsi="Times New Roman"/>
                <w:sz w:val="24"/>
                <w:szCs w:val="24"/>
                <w:lang w:eastAsia="nl-NL"/>
              </w:rPr>
              <w:t>Maximale</w:t>
            </w:r>
            <w:proofErr w:type="spellEnd"/>
            <w:r>
              <w:rPr>
                <w:rFonts w:ascii="Times New Roman" w:hAnsi="Times New Roman"/>
                <w:sz w:val="24"/>
                <w:szCs w:val="24"/>
                <w:lang w:eastAsia="nl-NL"/>
              </w:rPr>
              <w:t xml:space="preserve"> score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C7" w:rsidRDefault="004D32C7">
            <w:pPr>
              <w:rPr>
                <w:rFonts w:ascii="Times New Roman" w:hAnsi="Times New Roman"/>
                <w:sz w:val="24"/>
                <w:szCs w:val="24"/>
                <w:lang w:eastAsia="nl-NL"/>
              </w:rPr>
            </w:pPr>
            <w:r>
              <w:rPr>
                <w:rFonts w:ascii="Times New Roman" w:hAnsi="Times New Roman"/>
                <w:sz w:val="24"/>
                <w:szCs w:val="24"/>
                <w:lang w:eastAsia="nl-NL"/>
              </w:rPr>
              <w:t xml:space="preserve">100 </w:t>
            </w:r>
            <w:proofErr w:type="spellStart"/>
            <w:r>
              <w:rPr>
                <w:rFonts w:ascii="Times New Roman" w:hAnsi="Times New Roman"/>
                <w:sz w:val="24"/>
                <w:szCs w:val="24"/>
                <w:lang w:eastAsia="nl-NL"/>
              </w:rPr>
              <w:t>punten</w:t>
            </w:r>
            <w:proofErr w:type="spellEnd"/>
          </w:p>
        </w:tc>
      </w:tr>
    </w:tbl>
    <w:p w:rsidR="004D32C7" w:rsidRPr="004D32C7" w:rsidRDefault="004D32C7" w:rsidP="004D32C7">
      <w:pPr>
        <w:spacing w:before="100" w:beforeAutospacing="1" w:after="100" w:afterAutospacing="1"/>
        <w:rPr>
          <w:rFonts w:ascii="Verdana" w:hAnsi="Verdana"/>
          <w:sz w:val="24"/>
          <w:szCs w:val="24"/>
          <w:lang w:val="nl-NL" w:eastAsia="nl-NL"/>
        </w:rPr>
      </w:pPr>
      <w:r w:rsidRPr="004D32C7">
        <w:rPr>
          <w:rFonts w:ascii="Verdana" w:hAnsi="Verdana"/>
          <w:sz w:val="24"/>
          <w:szCs w:val="24"/>
          <w:lang w:val="nl-NL" w:eastAsia="nl-NL"/>
        </w:rPr>
        <w:t>Deze punten worden toegekend met de volgende weging:</w:t>
      </w:r>
    </w:p>
    <w:tbl>
      <w:tblPr>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7"/>
        <w:gridCol w:w="5814"/>
        <w:gridCol w:w="1701"/>
      </w:tblGrid>
      <w:tr w:rsidR="004D32C7" w:rsidRPr="00000BC1" w:rsidTr="00D138F7">
        <w:trPr>
          <w:tblCellSpacing w:w="0" w:type="dxa"/>
        </w:trPr>
        <w:tc>
          <w:tcPr>
            <w:tcW w:w="1567" w:type="dxa"/>
            <w:vAlign w:val="center"/>
            <w:hideMark/>
          </w:tcPr>
          <w:p w:rsidR="004D32C7" w:rsidRPr="00000BC1" w:rsidRDefault="004D32C7">
            <w:pPr>
              <w:spacing w:before="100" w:beforeAutospacing="1" w:after="100" w:afterAutospacing="1"/>
              <w:rPr>
                <w:rFonts w:ascii="Times New Roman" w:hAnsi="Times New Roman"/>
                <w:b/>
                <w:bCs/>
                <w:sz w:val="24"/>
                <w:szCs w:val="24"/>
                <w:lang w:eastAsia="nl-NL"/>
              </w:rPr>
            </w:pPr>
            <w:proofErr w:type="spellStart"/>
            <w:r w:rsidRPr="00000BC1">
              <w:rPr>
                <w:rFonts w:ascii="Times New Roman" w:hAnsi="Times New Roman"/>
                <w:b/>
                <w:bCs/>
                <w:sz w:val="24"/>
                <w:szCs w:val="24"/>
                <w:lang w:eastAsia="nl-NL"/>
              </w:rPr>
              <w:t>Kwaliteit</w:t>
            </w:r>
            <w:proofErr w:type="spellEnd"/>
            <w:r w:rsidRPr="00000BC1">
              <w:rPr>
                <w:rFonts w:ascii="Times New Roman" w:hAnsi="Times New Roman"/>
                <w:b/>
                <w:bCs/>
                <w:sz w:val="24"/>
                <w:szCs w:val="24"/>
                <w:lang w:eastAsia="nl-NL"/>
              </w:rPr>
              <w:t xml:space="preserve"> </w:t>
            </w:r>
            <w:proofErr w:type="spellStart"/>
            <w:r w:rsidRPr="00000BC1">
              <w:rPr>
                <w:rFonts w:ascii="Times New Roman" w:hAnsi="Times New Roman"/>
                <w:b/>
                <w:bCs/>
                <w:sz w:val="24"/>
                <w:szCs w:val="24"/>
                <w:lang w:eastAsia="nl-NL"/>
              </w:rPr>
              <w:t>beantwoording</w:t>
            </w:r>
            <w:proofErr w:type="spellEnd"/>
          </w:p>
        </w:tc>
        <w:tc>
          <w:tcPr>
            <w:tcW w:w="5814" w:type="dxa"/>
            <w:vAlign w:val="center"/>
            <w:hideMark/>
          </w:tcPr>
          <w:p w:rsidR="004D32C7" w:rsidRPr="00000BC1" w:rsidRDefault="004D32C7">
            <w:pPr>
              <w:spacing w:before="100" w:beforeAutospacing="1" w:after="100" w:afterAutospacing="1"/>
              <w:rPr>
                <w:rFonts w:ascii="Times New Roman" w:hAnsi="Times New Roman"/>
                <w:b/>
                <w:bCs/>
                <w:sz w:val="24"/>
                <w:szCs w:val="24"/>
                <w:lang w:eastAsia="nl-NL"/>
              </w:rPr>
            </w:pPr>
            <w:proofErr w:type="spellStart"/>
            <w:r w:rsidRPr="00000BC1">
              <w:rPr>
                <w:rFonts w:ascii="Times New Roman" w:hAnsi="Times New Roman"/>
                <w:b/>
                <w:bCs/>
                <w:sz w:val="24"/>
                <w:szCs w:val="24"/>
                <w:lang w:eastAsia="nl-NL"/>
              </w:rPr>
              <w:t>Kenmerk</w:t>
            </w:r>
            <w:proofErr w:type="spellEnd"/>
          </w:p>
        </w:tc>
        <w:tc>
          <w:tcPr>
            <w:tcW w:w="1701" w:type="dxa"/>
            <w:vAlign w:val="center"/>
            <w:hideMark/>
          </w:tcPr>
          <w:p w:rsidR="004D32C7" w:rsidRPr="00000BC1" w:rsidRDefault="004D32C7" w:rsidP="00D138F7">
            <w:pPr>
              <w:spacing w:before="100" w:beforeAutospacing="1" w:after="100" w:afterAutospacing="1"/>
              <w:rPr>
                <w:rFonts w:ascii="Times New Roman" w:hAnsi="Times New Roman"/>
                <w:b/>
                <w:bCs/>
                <w:sz w:val="24"/>
                <w:szCs w:val="24"/>
                <w:lang w:val="nl-NL" w:eastAsia="nl-NL"/>
              </w:rPr>
            </w:pPr>
            <w:r w:rsidRPr="00000BC1">
              <w:rPr>
                <w:rFonts w:ascii="Times New Roman" w:hAnsi="Times New Roman"/>
                <w:b/>
                <w:bCs/>
                <w:sz w:val="24"/>
                <w:szCs w:val="24"/>
                <w:lang w:val="nl-NL" w:eastAsia="nl-NL"/>
              </w:rPr>
              <w:t xml:space="preserve">Percentage </w:t>
            </w:r>
          </w:p>
        </w:tc>
      </w:tr>
      <w:tr w:rsidR="004D32C7" w:rsidTr="00D138F7">
        <w:trPr>
          <w:tblCellSpacing w:w="0" w:type="dxa"/>
        </w:trPr>
        <w:tc>
          <w:tcPr>
            <w:tcW w:w="1567" w:type="dxa"/>
            <w:vAlign w:val="center"/>
            <w:hideMark/>
          </w:tcPr>
          <w:p w:rsidR="004D32C7" w:rsidRDefault="004D32C7">
            <w:pPr>
              <w:rPr>
                <w:rFonts w:ascii="Times New Roman" w:hAnsi="Times New Roman"/>
                <w:sz w:val="24"/>
                <w:szCs w:val="24"/>
                <w:lang w:eastAsia="nl-NL"/>
              </w:rPr>
            </w:pPr>
            <w:proofErr w:type="spellStart"/>
            <w:r>
              <w:rPr>
                <w:rFonts w:ascii="Times New Roman" w:hAnsi="Times New Roman"/>
                <w:sz w:val="24"/>
                <w:szCs w:val="24"/>
                <w:lang w:eastAsia="nl-NL"/>
              </w:rPr>
              <w:t>Uitmuntend</w:t>
            </w:r>
            <w:proofErr w:type="spellEnd"/>
          </w:p>
        </w:tc>
        <w:tc>
          <w:tcPr>
            <w:tcW w:w="5814" w:type="dxa"/>
            <w:vAlign w:val="center"/>
            <w:hideMark/>
          </w:tcPr>
          <w:p w:rsidR="004D32C7" w:rsidRPr="004D32C7" w:rsidRDefault="004D32C7">
            <w:pPr>
              <w:rPr>
                <w:rFonts w:ascii="Times New Roman" w:hAnsi="Times New Roman"/>
                <w:sz w:val="24"/>
                <w:szCs w:val="24"/>
                <w:lang w:val="nl-NL" w:eastAsia="nl-NL"/>
              </w:rPr>
            </w:pPr>
            <w:r w:rsidRPr="004D32C7">
              <w:rPr>
                <w:rFonts w:ascii="Times New Roman" w:hAnsi="Times New Roman"/>
                <w:sz w:val="24"/>
                <w:szCs w:val="24"/>
                <w:lang w:val="nl-NL" w:eastAsia="nl-NL"/>
              </w:rPr>
              <w:t>Met toegevoegde waarde. De inschrijving ging in opvallende mate boven de verwachting uit en biedt veel extra’s.</w:t>
            </w:r>
          </w:p>
        </w:tc>
        <w:tc>
          <w:tcPr>
            <w:tcW w:w="1701" w:type="dxa"/>
            <w:vAlign w:val="center"/>
            <w:hideMark/>
          </w:tcPr>
          <w:p w:rsidR="004D32C7" w:rsidRDefault="004D32C7">
            <w:pPr>
              <w:rPr>
                <w:rFonts w:ascii="Times New Roman" w:hAnsi="Times New Roman"/>
                <w:sz w:val="24"/>
                <w:szCs w:val="24"/>
                <w:lang w:eastAsia="nl-NL"/>
              </w:rPr>
            </w:pPr>
            <w:r>
              <w:rPr>
                <w:rFonts w:ascii="Times New Roman" w:hAnsi="Times New Roman"/>
                <w:sz w:val="24"/>
                <w:szCs w:val="24"/>
                <w:lang w:eastAsia="nl-NL"/>
              </w:rPr>
              <w:t>100%</w:t>
            </w:r>
          </w:p>
        </w:tc>
      </w:tr>
      <w:tr w:rsidR="004D32C7" w:rsidTr="00D138F7">
        <w:trPr>
          <w:tblCellSpacing w:w="0" w:type="dxa"/>
        </w:trPr>
        <w:tc>
          <w:tcPr>
            <w:tcW w:w="1567" w:type="dxa"/>
            <w:vAlign w:val="center"/>
            <w:hideMark/>
          </w:tcPr>
          <w:p w:rsidR="004D32C7" w:rsidRDefault="004D32C7">
            <w:pPr>
              <w:rPr>
                <w:rFonts w:ascii="Times New Roman" w:hAnsi="Times New Roman"/>
                <w:sz w:val="24"/>
                <w:szCs w:val="24"/>
                <w:lang w:eastAsia="nl-NL"/>
              </w:rPr>
            </w:pPr>
            <w:proofErr w:type="spellStart"/>
            <w:r>
              <w:rPr>
                <w:rFonts w:ascii="Times New Roman" w:hAnsi="Times New Roman"/>
                <w:sz w:val="24"/>
                <w:szCs w:val="24"/>
                <w:lang w:eastAsia="nl-NL"/>
              </w:rPr>
              <w:t>Goed</w:t>
            </w:r>
            <w:proofErr w:type="spellEnd"/>
          </w:p>
        </w:tc>
        <w:tc>
          <w:tcPr>
            <w:tcW w:w="5814" w:type="dxa"/>
            <w:vAlign w:val="center"/>
            <w:hideMark/>
          </w:tcPr>
          <w:p w:rsidR="004D32C7" w:rsidRPr="004D32C7" w:rsidRDefault="004D32C7">
            <w:pPr>
              <w:rPr>
                <w:rFonts w:ascii="Times New Roman" w:hAnsi="Times New Roman"/>
                <w:sz w:val="24"/>
                <w:szCs w:val="24"/>
                <w:lang w:val="nl-NL" w:eastAsia="nl-NL"/>
              </w:rPr>
            </w:pPr>
            <w:r w:rsidRPr="004D32C7">
              <w:rPr>
                <w:rFonts w:ascii="Times New Roman" w:hAnsi="Times New Roman"/>
                <w:sz w:val="24"/>
                <w:szCs w:val="24"/>
                <w:lang w:val="nl-NL" w:eastAsia="nl-NL"/>
              </w:rPr>
              <w:t>De inschrijving ging boven de verwachtingen uit en biedt op bepaalde punten wat extra’s.</w:t>
            </w:r>
          </w:p>
        </w:tc>
        <w:tc>
          <w:tcPr>
            <w:tcW w:w="1701" w:type="dxa"/>
            <w:vAlign w:val="center"/>
            <w:hideMark/>
          </w:tcPr>
          <w:p w:rsidR="004D32C7" w:rsidRDefault="004D32C7">
            <w:pPr>
              <w:rPr>
                <w:rFonts w:ascii="Times New Roman" w:hAnsi="Times New Roman"/>
                <w:sz w:val="24"/>
                <w:szCs w:val="24"/>
                <w:lang w:eastAsia="nl-NL"/>
              </w:rPr>
            </w:pPr>
            <w:r>
              <w:rPr>
                <w:rFonts w:ascii="Times New Roman" w:hAnsi="Times New Roman"/>
                <w:sz w:val="24"/>
                <w:szCs w:val="24"/>
                <w:lang w:eastAsia="nl-NL"/>
              </w:rPr>
              <w:t>80%</w:t>
            </w:r>
          </w:p>
        </w:tc>
      </w:tr>
      <w:tr w:rsidR="004D32C7" w:rsidTr="00D138F7">
        <w:trPr>
          <w:tblCellSpacing w:w="0" w:type="dxa"/>
        </w:trPr>
        <w:tc>
          <w:tcPr>
            <w:tcW w:w="1567" w:type="dxa"/>
            <w:vAlign w:val="center"/>
            <w:hideMark/>
          </w:tcPr>
          <w:p w:rsidR="004D32C7" w:rsidRDefault="004D32C7">
            <w:pPr>
              <w:rPr>
                <w:rFonts w:ascii="Times New Roman" w:hAnsi="Times New Roman"/>
                <w:sz w:val="24"/>
                <w:szCs w:val="24"/>
                <w:lang w:eastAsia="nl-NL"/>
              </w:rPr>
            </w:pPr>
            <w:proofErr w:type="spellStart"/>
            <w:r>
              <w:rPr>
                <w:rFonts w:ascii="Times New Roman" w:hAnsi="Times New Roman"/>
                <w:sz w:val="24"/>
                <w:szCs w:val="24"/>
                <w:lang w:eastAsia="nl-NL"/>
              </w:rPr>
              <w:t>Voldoende</w:t>
            </w:r>
            <w:proofErr w:type="spellEnd"/>
          </w:p>
        </w:tc>
        <w:tc>
          <w:tcPr>
            <w:tcW w:w="5814" w:type="dxa"/>
            <w:vAlign w:val="center"/>
            <w:hideMark/>
          </w:tcPr>
          <w:p w:rsidR="004D32C7" w:rsidRPr="004D32C7" w:rsidRDefault="004D32C7">
            <w:pPr>
              <w:rPr>
                <w:rFonts w:ascii="Times New Roman" w:hAnsi="Times New Roman"/>
                <w:sz w:val="24"/>
                <w:szCs w:val="24"/>
                <w:lang w:val="nl-NL" w:eastAsia="nl-NL"/>
              </w:rPr>
            </w:pPr>
            <w:r w:rsidRPr="004D32C7">
              <w:rPr>
                <w:rFonts w:ascii="Times New Roman" w:hAnsi="Times New Roman"/>
                <w:sz w:val="24"/>
                <w:szCs w:val="24"/>
                <w:lang w:val="nl-NL" w:eastAsia="nl-NL"/>
              </w:rPr>
              <w:t>De inschrijving voldoet aan de verwachtingen.</w:t>
            </w:r>
          </w:p>
        </w:tc>
        <w:tc>
          <w:tcPr>
            <w:tcW w:w="1701" w:type="dxa"/>
            <w:vAlign w:val="center"/>
            <w:hideMark/>
          </w:tcPr>
          <w:p w:rsidR="004D32C7" w:rsidRDefault="004D32C7">
            <w:pPr>
              <w:rPr>
                <w:rFonts w:ascii="Times New Roman" w:hAnsi="Times New Roman"/>
                <w:sz w:val="24"/>
                <w:szCs w:val="24"/>
                <w:lang w:eastAsia="nl-NL"/>
              </w:rPr>
            </w:pPr>
            <w:r>
              <w:rPr>
                <w:rFonts w:ascii="Times New Roman" w:hAnsi="Times New Roman"/>
                <w:sz w:val="24"/>
                <w:szCs w:val="24"/>
                <w:lang w:eastAsia="nl-NL"/>
              </w:rPr>
              <w:t>60%</w:t>
            </w:r>
          </w:p>
        </w:tc>
      </w:tr>
      <w:tr w:rsidR="004D32C7" w:rsidTr="00D138F7">
        <w:trPr>
          <w:tblCellSpacing w:w="0" w:type="dxa"/>
        </w:trPr>
        <w:tc>
          <w:tcPr>
            <w:tcW w:w="1567" w:type="dxa"/>
            <w:vAlign w:val="center"/>
            <w:hideMark/>
          </w:tcPr>
          <w:p w:rsidR="004D32C7" w:rsidRDefault="004D32C7">
            <w:pPr>
              <w:rPr>
                <w:rFonts w:ascii="Times New Roman" w:hAnsi="Times New Roman"/>
                <w:sz w:val="24"/>
                <w:szCs w:val="24"/>
                <w:lang w:eastAsia="nl-NL"/>
              </w:rPr>
            </w:pPr>
            <w:proofErr w:type="spellStart"/>
            <w:r>
              <w:rPr>
                <w:rFonts w:ascii="Times New Roman" w:hAnsi="Times New Roman"/>
                <w:sz w:val="24"/>
                <w:szCs w:val="24"/>
                <w:lang w:eastAsia="nl-NL"/>
              </w:rPr>
              <w:t>Matig</w:t>
            </w:r>
            <w:proofErr w:type="spellEnd"/>
          </w:p>
        </w:tc>
        <w:tc>
          <w:tcPr>
            <w:tcW w:w="5814" w:type="dxa"/>
            <w:vAlign w:val="center"/>
            <w:hideMark/>
          </w:tcPr>
          <w:p w:rsidR="004D32C7" w:rsidRPr="004D32C7" w:rsidRDefault="004D32C7">
            <w:pPr>
              <w:rPr>
                <w:rFonts w:ascii="Times New Roman" w:hAnsi="Times New Roman"/>
                <w:sz w:val="24"/>
                <w:szCs w:val="24"/>
                <w:lang w:val="nl-NL" w:eastAsia="nl-NL"/>
              </w:rPr>
            </w:pPr>
            <w:r w:rsidRPr="004D32C7">
              <w:rPr>
                <w:rFonts w:ascii="Times New Roman" w:hAnsi="Times New Roman"/>
                <w:sz w:val="24"/>
                <w:szCs w:val="24"/>
                <w:lang w:val="nl-NL" w:eastAsia="nl-NL"/>
              </w:rPr>
              <w:t>De inschrijving voldoet niet helemaal aan de verwachtingen en schiet op bepaalde punten tekort.</w:t>
            </w:r>
          </w:p>
        </w:tc>
        <w:tc>
          <w:tcPr>
            <w:tcW w:w="1701" w:type="dxa"/>
            <w:vAlign w:val="center"/>
            <w:hideMark/>
          </w:tcPr>
          <w:p w:rsidR="004D32C7" w:rsidRDefault="004D32C7">
            <w:pPr>
              <w:rPr>
                <w:rFonts w:ascii="Times New Roman" w:hAnsi="Times New Roman"/>
                <w:sz w:val="24"/>
                <w:szCs w:val="24"/>
                <w:lang w:eastAsia="nl-NL"/>
              </w:rPr>
            </w:pPr>
            <w:r>
              <w:rPr>
                <w:rFonts w:ascii="Times New Roman" w:hAnsi="Times New Roman"/>
                <w:sz w:val="24"/>
                <w:szCs w:val="24"/>
                <w:lang w:eastAsia="nl-NL"/>
              </w:rPr>
              <w:t>40%</w:t>
            </w:r>
          </w:p>
        </w:tc>
      </w:tr>
      <w:tr w:rsidR="004D32C7" w:rsidTr="00D138F7">
        <w:trPr>
          <w:tblCellSpacing w:w="0" w:type="dxa"/>
        </w:trPr>
        <w:tc>
          <w:tcPr>
            <w:tcW w:w="1567" w:type="dxa"/>
            <w:vAlign w:val="center"/>
            <w:hideMark/>
          </w:tcPr>
          <w:p w:rsidR="004D32C7" w:rsidRDefault="004D32C7">
            <w:pPr>
              <w:rPr>
                <w:rFonts w:ascii="Times New Roman" w:hAnsi="Times New Roman"/>
                <w:sz w:val="24"/>
                <w:szCs w:val="24"/>
                <w:lang w:eastAsia="nl-NL"/>
              </w:rPr>
            </w:pPr>
            <w:proofErr w:type="spellStart"/>
            <w:r>
              <w:rPr>
                <w:rFonts w:ascii="Times New Roman" w:hAnsi="Times New Roman"/>
                <w:sz w:val="24"/>
                <w:szCs w:val="24"/>
                <w:lang w:eastAsia="nl-NL"/>
              </w:rPr>
              <w:t>Slecht</w:t>
            </w:r>
            <w:proofErr w:type="spellEnd"/>
          </w:p>
        </w:tc>
        <w:tc>
          <w:tcPr>
            <w:tcW w:w="5814" w:type="dxa"/>
            <w:vAlign w:val="center"/>
            <w:hideMark/>
          </w:tcPr>
          <w:p w:rsidR="004D32C7" w:rsidRPr="004D32C7" w:rsidRDefault="004D32C7">
            <w:pPr>
              <w:rPr>
                <w:rFonts w:ascii="Times New Roman" w:hAnsi="Times New Roman"/>
                <w:sz w:val="24"/>
                <w:szCs w:val="24"/>
                <w:lang w:val="nl-NL" w:eastAsia="nl-NL"/>
              </w:rPr>
            </w:pPr>
            <w:r w:rsidRPr="004D32C7">
              <w:rPr>
                <w:rFonts w:ascii="Times New Roman" w:hAnsi="Times New Roman"/>
                <w:sz w:val="24"/>
                <w:szCs w:val="24"/>
                <w:lang w:val="nl-NL" w:eastAsia="nl-NL"/>
              </w:rPr>
              <w:t>De inschrijving voldoet niet of nauwelijks en schiet duidelijk tekort.</w:t>
            </w:r>
          </w:p>
        </w:tc>
        <w:tc>
          <w:tcPr>
            <w:tcW w:w="1701" w:type="dxa"/>
            <w:vAlign w:val="center"/>
            <w:hideMark/>
          </w:tcPr>
          <w:p w:rsidR="004D32C7" w:rsidRDefault="004D32C7">
            <w:pPr>
              <w:rPr>
                <w:rFonts w:ascii="Times New Roman" w:hAnsi="Times New Roman"/>
                <w:sz w:val="24"/>
                <w:szCs w:val="24"/>
                <w:lang w:eastAsia="nl-NL"/>
              </w:rPr>
            </w:pPr>
            <w:r>
              <w:rPr>
                <w:rFonts w:ascii="Times New Roman" w:hAnsi="Times New Roman"/>
                <w:sz w:val="24"/>
                <w:szCs w:val="24"/>
                <w:lang w:eastAsia="nl-NL"/>
              </w:rPr>
              <w:t>20%</w:t>
            </w:r>
          </w:p>
        </w:tc>
      </w:tr>
      <w:tr w:rsidR="004D32C7" w:rsidTr="00D138F7">
        <w:trPr>
          <w:tblCellSpacing w:w="0" w:type="dxa"/>
        </w:trPr>
        <w:tc>
          <w:tcPr>
            <w:tcW w:w="1567" w:type="dxa"/>
            <w:vAlign w:val="center"/>
            <w:hideMark/>
          </w:tcPr>
          <w:p w:rsidR="004D32C7" w:rsidRDefault="004D32C7">
            <w:pPr>
              <w:rPr>
                <w:rFonts w:ascii="Times New Roman" w:hAnsi="Times New Roman"/>
                <w:sz w:val="24"/>
                <w:szCs w:val="24"/>
                <w:lang w:eastAsia="nl-NL"/>
              </w:rPr>
            </w:pPr>
            <w:proofErr w:type="spellStart"/>
            <w:r>
              <w:rPr>
                <w:rFonts w:ascii="Times New Roman" w:hAnsi="Times New Roman"/>
                <w:sz w:val="24"/>
                <w:szCs w:val="24"/>
                <w:lang w:eastAsia="nl-NL"/>
              </w:rPr>
              <w:t>Geen</w:t>
            </w:r>
            <w:proofErr w:type="spellEnd"/>
          </w:p>
        </w:tc>
        <w:tc>
          <w:tcPr>
            <w:tcW w:w="5814" w:type="dxa"/>
            <w:vAlign w:val="center"/>
            <w:hideMark/>
          </w:tcPr>
          <w:p w:rsidR="004D32C7" w:rsidRPr="004D32C7" w:rsidRDefault="004D32C7">
            <w:pPr>
              <w:rPr>
                <w:rFonts w:ascii="Times New Roman" w:hAnsi="Times New Roman"/>
                <w:sz w:val="24"/>
                <w:szCs w:val="24"/>
                <w:lang w:val="nl-NL" w:eastAsia="nl-NL"/>
              </w:rPr>
            </w:pPr>
            <w:r w:rsidRPr="004D32C7">
              <w:rPr>
                <w:rFonts w:ascii="Times New Roman" w:hAnsi="Times New Roman"/>
                <w:sz w:val="24"/>
                <w:szCs w:val="24"/>
                <w:lang w:val="nl-NL" w:eastAsia="nl-NL"/>
              </w:rPr>
              <w:t>Geen antwoord op de vraag gegeven</w:t>
            </w:r>
          </w:p>
        </w:tc>
        <w:tc>
          <w:tcPr>
            <w:tcW w:w="1701" w:type="dxa"/>
            <w:vAlign w:val="center"/>
            <w:hideMark/>
          </w:tcPr>
          <w:p w:rsidR="004D32C7" w:rsidRDefault="004D32C7">
            <w:pPr>
              <w:rPr>
                <w:rFonts w:ascii="Times New Roman" w:hAnsi="Times New Roman"/>
                <w:sz w:val="24"/>
                <w:szCs w:val="24"/>
                <w:lang w:eastAsia="nl-NL"/>
              </w:rPr>
            </w:pPr>
            <w:r>
              <w:rPr>
                <w:rFonts w:ascii="Times New Roman" w:hAnsi="Times New Roman"/>
                <w:sz w:val="24"/>
                <w:szCs w:val="24"/>
                <w:lang w:eastAsia="nl-NL"/>
              </w:rPr>
              <w:t>0%</w:t>
            </w:r>
          </w:p>
        </w:tc>
      </w:tr>
    </w:tbl>
    <w:p w:rsidR="004D32C7" w:rsidRDefault="004D32C7" w:rsidP="004D32C7">
      <w:pPr>
        <w:rPr>
          <w:rFonts w:ascii="Times New Roman" w:hAnsi="Times New Roman"/>
          <w:sz w:val="24"/>
          <w:szCs w:val="24"/>
          <w:lang w:eastAsia="nl-NL"/>
        </w:rPr>
      </w:pPr>
    </w:p>
    <w:p w:rsidR="004D32C7" w:rsidRDefault="004D32C7" w:rsidP="004D32C7">
      <w:pPr>
        <w:rPr>
          <w:rFonts w:ascii="Times New Roman" w:hAnsi="Times New Roman"/>
          <w:sz w:val="24"/>
          <w:szCs w:val="24"/>
          <w:lang w:eastAsia="nl-NL"/>
        </w:rPr>
      </w:pPr>
    </w:p>
    <w:p w:rsidR="00B0677D" w:rsidRDefault="00B0677D">
      <w:pPr>
        <w:rPr>
          <w:rFonts w:ascii="Verdana" w:hAnsi="Verdana"/>
          <w:sz w:val="24"/>
          <w:szCs w:val="24"/>
          <w:u w:val="single"/>
          <w:lang w:val="nl-NL"/>
        </w:rPr>
      </w:pPr>
    </w:p>
    <w:p w:rsidR="008C07FC" w:rsidRDefault="008C07FC">
      <w:pPr>
        <w:rPr>
          <w:rFonts w:ascii="Verdana" w:hAnsi="Verdana"/>
          <w:sz w:val="24"/>
          <w:szCs w:val="24"/>
          <w:u w:val="single"/>
          <w:lang w:val="nl-NL"/>
        </w:rPr>
      </w:pPr>
      <w:r>
        <w:rPr>
          <w:rFonts w:ascii="Verdana" w:hAnsi="Verdana"/>
          <w:sz w:val="24"/>
          <w:szCs w:val="24"/>
          <w:u w:val="single"/>
          <w:lang w:val="nl-NL"/>
        </w:rPr>
        <w:br w:type="page"/>
      </w:r>
    </w:p>
    <w:p w:rsidR="007A7E39" w:rsidRPr="007A7E39" w:rsidRDefault="007A7E39">
      <w:pPr>
        <w:rPr>
          <w:rFonts w:ascii="Verdana" w:hAnsi="Verdana"/>
          <w:sz w:val="24"/>
          <w:szCs w:val="24"/>
          <w:u w:val="single"/>
          <w:lang w:val="nl-NL"/>
        </w:rPr>
      </w:pPr>
      <w:r w:rsidRPr="007A7E39">
        <w:rPr>
          <w:rFonts w:ascii="Verdana" w:hAnsi="Verdana"/>
          <w:sz w:val="24"/>
          <w:szCs w:val="24"/>
          <w:u w:val="single"/>
          <w:lang w:val="nl-NL"/>
        </w:rPr>
        <w:lastRenderedPageBreak/>
        <w:t>Jury:</w:t>
      </w:r>
    </w:p>
    <w:p w:rsidR="00000BC1" w:rsidRDefault="00000BC1">
      <w:pPr>
        <w:rPr>
          <w:rFonts w:ascii="Verdana" w:hAnsi="Verdana"/>
          <w:sz w:val="24"/>
          <w:szCs w:val="24"/>
          <w:lang w:val="nl-NL"/>
        </w:rPr>
      </w:pPr>
    </w:p>
    <w:p w:rsidR="00000BC1" w:rsidRDefault="00000BC1" w:rsidP="00000BC1">
      <w:pPr>
        <w:rPr>
          <w:rFonts w:ascii="Verdana" w:hAnsi="Verdana"/>
          <w:sz w:val="24"/>
          <w:szCs w:val="24"/>
          <w:lang w:val="nl-NL" w:eastAsia="nl-NL"/>
        </w:rPr>
      </w:pPr>
      <w:r w:rsidRPr="00000BC1">
        <w:rPr>
          <w:rFonts w:ascii="Verdana" w:hAnsi="Verdana"/>
          <w:sz w:val="24"/>
          <w:szCs w:val="24"/>
          <w:lang w:val="nl-NL" w:eastAsia="nl-NL"/>
        </w:rPr>
        <w:t xml:space="preserve">Voor de prijsvraag is een jury ingesteld die de aanvragen beoordeeld op de vermelde criteria.  </w:t>
      </w:r>
    </w:p>
    <w:p w:rsidR="00000BC1" w:rsidRDefault="00000BC1" w:rsidP="00000BC1">
      <w:pPr>
        <w:rPr>
          <w:rFonts w:ascii="Verdana" w:hAnsi="Verdana"/>
          <w:sz w:val="24"/>
          <w:szCs w:val="24"/>
          <w:lang w:val="nl-NL" w:eastAsia="nl-NL"/>
        </w:rPr>
      </w:pPr>
    </w:p>
    <w:p w:rsidR="00000BC1" w:rsidRDefault="00000BC1" w:rsidP="00000BC1">
      <w:pPr>
        <w:rPr>
          <w:rFonts w:ascii="Verdana" w:hAnsi="Verdana"/>
          <w:sz w:val="24"/>
          <w:szCs w:val="24"/>
          <w:lang w:val="nl-NL" w:eastAsia="nl-NL"/>
        </w:rPr>
      </w:pPr>
      <w:r w:rsidRPr="00000BC1">
        <w:rPr>
          <w:rFonts w:ascii="Verdana" w:hAnsi="Verdana"/>
          <w:sz w:val="24"/>
          <w:szCs w:val="24"/>
          <w:lang w:val="nl-NL" w:eastAsia="nl-NL"/>
        </w:rPr>
        <w:t>De jury bestaat uit</w:t>
      </w:r>
      <w:r>
        <w:rPr>
          <w:rFonts w:ascii="Verdana" w:hAnsi="Verdana"/>
          <w:sz w:val="24"/>
          <w:szCs w:val="24"/>
          <w:lang w:val="nl-NL" w:eastAsia="nl-NL"/>
        </w:rPr>
        <w:t xml:space="preserve"> de volgende personen</w:t>
      </w:r>
      <w:r w:rsidRPr="00000BC1">
        <w:rPr>
          <w:rFonts w:ascii="Verdana" w:hAnsi="Verdana"/>
          <w:sz w:val="24"/>
          <w:szCs w:val="24"/>
          <w:lang w:val="nl-NL" w:eastAsia="nl-NL"/>
        </w:rPr>
        <w:t xml:space="preserve">: </w:t>
      </w:r>
    </w:p>
    <w:p w:rsidR="00000BC1" w:rsidRPr="00000BC1" w:rsidRDefault="00B0677D" w:rsidP="00000BC1">
      <w:pPr>
        <w:pStyle w:val="Lijstalinea"/>
        <w:numPr>
          <w:ilvl w:val="0"/>
          <w:numId w:val="5"/>
        </w:numPr>
        <w:rPr>
          <w:rFonts w:ascii="Verdana" w:hAnsi="Verdana"/>
          <w:sz w:val="24"/>
          <w:szCs w:val="24"/>
          <w:lang w:val="nl-NL" w:eastAsia="nl-NL"/>
        </w:rPr>
      </w:pPr>
      <w:r>
        <w:rPr>
          <w:rFonts w:ascii="Verdana" w:hAnsi="Verdana"/>
          <w:sz w:val="24"/>
          <w:szCs w:val="24"/>
          <w:lang w:val="nl-NL" w:eastAsia="nl-NL"/>
        </w:rPr>
        <w:t xml:space="preserve">Marloes </w:t>
      </w:r>
      <w:r w:rsidR="00000BC1">
        <w:rPr>
          <w:rFonts w:ascii="Verdana" w:hAnsi="Verdana"/>
          <w:sz w:val="24"/>
          <w:szCs w:val="24"/>
          <w:lang w:val="nl-NL" w:eastAsia="nl-NL"/>
        </w:rPr>
        <w:t>Tolsma</w:t>
      </w:r>
      <w:r w:rsidR="00000BC1" w:rsidRPr="00000BC1">
        <w:rPr>
          <w:rFonts w:ascii="Verdana" w:hAnsi="Verdana"/>
          <w:sz w:val="24"/>
          <w:szCs w:val="24"/>
          <w:lang w:val="nl-NL" w:eastAsia="nl-NL"/>
        </w:rPr>
        <w:t xml:space="preserve"> </w:t>
      </w:r>
      <w:r w:rsidR="00000BC1">
        <w:rPr>
          <w:rFonts w:ascii="Verdana" w:hAnsi="Verdana"/>
          <w:sz w:val="24"/>
          <w:szCs w:val="24"/>
          <w:lang w:val="nl-NL" w:eastAsia="nl-NL"/>
        </w:rPr>
        <w:t>–</w:t>
      </w:r>
      <w:r w:rsidR="00000BC1" w:rsidRPr="00000BC1">
        <w:rPr>
          <w:rFonts w:ascii="Verdana" w:hAnsi="Verdana"/>
          <w:sz w:val="24"/>
          <w:szCs w:val="24"/>
          <w:lang w:val="nl-NL" w:eastAsia="nl-NL"/>
        </w:rPr>
        <w:t xml:space="preserve"> </w:t>
      </w:r>
      <w:r w:rsidR="00000BC1">
        <w:rPr>
          <w:rFonts w:ascii="Verdana" w:hAnsi="Verdana"/>
          <w:sz w:val="24"/>
          <w:szCs w:val="24"/>
          <w:lang w:val="nl-NL" w:eastAsia="nl-NL"/>
        </w:rPr>
        <w:t>directeur Omgevingsdienst NL</w:t>
      </w:r>
      <w:r w:rsidR="00000BC1" w:rsidRPr="00000BC1">
        <w:rPr>
          <w:rFonts w:ascii="Verdana" w:hAnsi="Verdana"/>
          <w:sz w:val="24"/>
          <w:szCs w:val="24"/>
          <w:lang w:val="nl-NL" w:eastAsia="nl-NL"/>
        </w:rPr>
        <w:t xml:space="preserve">, </w:t>
      </w:r>
    </w:p>
    <w:p w:rsidR="00000BC1" w:rsidRPr="00000BC1" w:rsidRDefault="00000BC1" w:rsidP="00000BC1">
      <w:pPr>
        <w:pStyle w:val="Lijstalinea"/>
        <w:numPr>
          <w:ilvl w:val="0"/>
          <w:numId w:val="5"/>
        </w:numPr>
        <w:rPr>
          <w:rFonts w:ascii="Verdana" w:hAnsi="Verdana"/>
          <w:sz w:val="24"/>
          <w:szCs w:val="24"/>
          <w:lang w:val="nl-NL" w:eastAsia="nl-NL"/>
        </w:rPr>
      </w:pPr>
      <w:r w:rsidRPr="00000BC1">
        <w:rPr>
          <w:rFonts w:ascii="Verdana" w:hAnsi="Verdana"/>
          <w:sz w:val="24"/>
          <w:szCs w:val="24"/>
          <w:lang w:val="nl-NL" w:eastAsia="nl-NL"/>
        </w:rPr>
        <w:t xml:space="preserve">Teun Bokhoven – voorzitter TKI Urban Energy, </w:t>
      </w:r>
    </w:p>
    <w:p w:rsidR="00000BC1" w:rsidRPr="00000BC1" w:rsidRDefault="00000BC1" w:rsidP="00000BC1">
      <w:pPr>
        <w:pStyle w:val="Lijstalinea"/>
        <w:numPr>
          <w:ilvl w:val="0"/>
          <w:numId w:val="5"/>
        </w:numPr>
        <w:rPr>
          <w:rFonts w:ascii="Verdana" w:hAnsi="Verdana"/>
          <w:sz w:val="24"/>
          <w:szCs w:val="24"/>
          <w:lang w:val="nl-NL" w:eastAsia="nl-NL"/>
        </w:rPr>
      </w:pPr>
      <w:r w:rsidRPr="00000BC1">
        <w:rPr>
          <w:rFonts w:ascii="Verdana" w:hAnsi="Verdana"/>
          <w:sz w:val="24"/>
          <w:szCs w:val="24"/>
          <w:lang w:val="nl-NL" w:eastAsia="nl-NL"/>
        </w:rPr>
        <w:t xml:space="preserve">Anwar </w:t>
      </w:r>
      <w:proofErr w:type="spellStart"/>
      <w:r w:rsidRPr="00000BC1">
        <w:rPr>
          <w:rFonts w:ascii="Verdana" w:hAnsi="Verdana"/>
          <w:sz w:val="24"/>
          <w:szCs w:val="24"/>
          <w:lang w:val="nl-NL" w:eastAsia="nl-NL"/>
        </w:rPr>
        <w:t>Osseyran</w:t>
      </w:r>
      <w:proofErr w:type="spellEnd"/>
      <w:r w:rsidRPr="00000BC1">
        <w:rPr>
          <w:rFonts w:ascii="Verdana" w:hAnsi="Verdana"/>
          <w:sz w:val="24"/>
          <w:szCs w:val="24"/>
          <w:lang w:val="nl-NL" w:eastAsia="nl-NL"/>
        </w:rPr>
        <w:t xml:space="preserve">, directeur </w:t>
      </w:r>
      <w:proofErr w:type="spellStart"/>
      <w:r w:rsidRPr="00000BC1">
        <w:rPr>
          <w:rFonts w:ascii="Verdana" w:hAnsi="Verdana"/>
          <w:sz w:val="24"/>
          <w:szCs w:val="24"/>
          <w:lang w:val="nl-NL" w:eastAsia="nl-NL"/>
        </w:rPr>
        <w:t>Surfsara</w:t>
      </w:r>
      <w:proofErr w:type="spellEnd"/>
      <w:r w:rsidRPr="00000BC1">
        <w:rPr>
          <w:rFonts w:ascii="Verdana" w:hAnsi="Verdana"/>
          <w:sz w:val="24"/>
          <w:szCs w:val="24"/>
          <w:lang w:val="nl-NL" w:eastAsia="nl-NL"/>
        </w:rPr>
        <w:t>/bestuurslid Nederland ICT</w:t>
      </w:r>
    </w:p>
    <w:p w:rsidR="00000BC1" w:rsidRPr="00000BC1" w:rsidRDefault="00B0677D" w:rsidP="00000BC1">
      <w:pPr>
        <w:pStyle w:val="Lijstalinea"/>
        <w:numPr>
          <w:ilvl w:val="0"/>
          <w:numId w:val="5"/>
        </w:numPr>
        <w:rPr>
          <w:rFonts w:ascii="Verdana" w:hAnsi="Verdana"/>
          <w:sz w:val="24"/>
          <w:szCs w:val="24"/>
          <w:lang w:val="nl-NL" w:eastAsia="nl-NL"/>
        </w:rPr>
      </w:pPr>
      <w:r>
        <w:rPr>
          <w:rFonts w:ascii="Verdana" w:hAnsi="Verdana"/>
          <w:sz w:val="24"/>
          <w:szCs w:val="24"/>
          <w:lang w:val="nl-NL" w:eastAsia="nl-NL"/>
        </w:rPr>
        <w:t>EZK, directeur</w:t>
      </w:r>
      <w:r w:rsidR="00000BC1" w:rsidRPr="00000BC1">
        <w:rPr>
          <w:rFonts w:ascii="Verdana" w:hAnsi="Verdana"/>
          <w:sz w:val="24"/>
          <w:szCs w:val="24"/>
          <w:lang w:val="nl-NL" w:eastAsia="nl-NL"/>
        </w:rPr>
        <w:t xml:space="preserve"> </w:t>
      </w:r>
      <w:r>
        <w:rPr>
          <w:rFonts w:ascii="Verdana" w:hAnsi="Verdana"/>
          <w:sz w:val="24"/>
          <w:szCs w:val="24"/>
          <w:lang w:val="nl-NL" w:eastAsia="nl-NL"/>
        </w:rPr>
        <w:t xml:space="preserve">Warmte &amp; ondergrond, </w:t>
      </w:r>
      <w:r w:rsidR="00000BC1" w:rsidRPr="00000BC1">
        <w:rPr>
          <w:rFonts w:ascii="Verdana" w:hAnsi="Verdana"/>
          <w:sz w:val="24"/>
          <w:szCs w:val="24"/>
          <w:lang w:val="nl-NL" w:eastAsia="nl-NL"/>
        </w:rPr>
        <w:t xml:space="preserve">tevens voorzitter van de jury. </w:t>
      </w:r>
    </w:p>
    <w:p w:rsidR="00000BC1" w:rsidRDefault="00000BC1" w:rsidP="00000BC1">
      <w:pPr>
        <w:rPr>
          <w:rFonts w:ascii="Verdana" w:hAnsi="Verdana"/>
          <w:sz w:val="24"/>
          <w:szCs w:val="24"/>
          <w:lang w:val="nl-NL" w:eastAsia="nl-NL"/>
        </w:rPr>
      </w:pPr>
    </w:p>
    <w:p w:rsidR="00000BC1" w:rsidRDefault="00000BC1" w:rsidP="00000BC1">
      <w:pPr>
        <w:rPr>
          <w:rFonts w:ascii="Verdana" w:hAnsi="Verdana"/>
          <w:sz w:val="24"/>
          <w:szCs w:val="24"/>
          <w:lang w:val="nl-NL" w:eastAsia="nl-NL"/>
        </w:rPr>
      </w:pPr>
      <w:r>
        <w:rPr>
          <w:rFonts w:ascii="Verdana" w:hAnsi="Verdana"/>
          <w:sz w:val="24"/>
          <w:szCs w:val="24"/>
          <w:lang w:val="nl-NL" w:eastAsia="nl-NL"/>
        </w:rPr>
        <w:t>RVO</w:t>
      </w:r>
      <w:r w:rsidRPr="00000BC1">
        <w:rPr>
          <w:rFonts w:ascii="Verdana" w:hAnsi="Verdana"/>
          <w:sz w:val="24"/>
          <w:szCs w:val="24"/>
          <w:lang w:val="nl-NL" w:eastAsia="nl-NL"/>
        </w:rPr>
        <w:t xml:space="preserve"> treedt op al</w:t>
      </w:r>
      <w:r>
        <w:rPr>
          <w:rFonts w:ascii="Verdana" w:hAnsi="Verdana"/>
          <w:sz w:val="24"/>
          <w:szCs w:val="24"/>
          <w:lang w:val="nl-NL" w:eastAsia="nl-NL"/>
        </w:rPr>
        <w:t>s secretaris van de jury.</w:t>
      </w:r>
      <w:r>
        <w:rPr>
          <w:rFonts w:ascii="Verdana" w:hAnsi="Verdana"/>
          <w:sz w:val="24"/>
          <w:szCs w:val="24"/>
          <w:lang w:val="nl-NL" w:eastAsia="nl-NL"/>
        </w:rPr>
        <w:br/>
      </w:r>
    </w:p>
    <w:p w:rsidR="00B0677D" w:rsidRDefault="00B0677D">
      <w:pPr>
        <w:rPr>
          <w:rFonts w:ascii="Verdana" w:hAnsi="Verdana"/>
          <w:sz w:val="24"/>
          <w:szCs w:val="24"/>
          <w:u w:val="single"/>
          <w:lang w:val="nl-NL"/>
        </w:rPr>
      </w:pPr>
    </w:p>
    <w:p w:rsidR="00E815EC" w:rsidRPr="00E815EC" w:rsidRDefault="00E815EC">
      <w:pPr>
        <w:rPr>
          <w:rFonts w:ascii="Verdana" w:hAnsi="Verdana"/>
          <w:sz w:val="24"/>
          <w:szCs w:val="24"/>
          <w:u w:val="single"/>
          <w:lang w:val="nl-NL"/>
        </w:rPr>
      </w:pPr>
      <w:r w:rsidRPr="00E815EC">
        <w:rPr>
          <w:rFonts w:ascii="Verdana" w:hAnsi="Verdana"/>
          <w:sz w:val="24"/>
          <w:szCs w:val="24"/>
          <w:u w:val="single"/>
          <w:lang w:val="nl-NL"/>
        </w:rPr>
        <w:t>Planning:</w:t>
      </w:r>
    </w:p>
    <w:p w:rsidR="00B0677D" w:rsidRDefault="00B0677D">
      <w:pPr>
        <w:rPr>
          <w:rFonts w:ascii="Verdana" w:hAnsi="Verdana"/>
          <w:sz w:val="24"/>
          <w:szCs w:val="24"/>
          <w:lang w:val="nl-NL"/>
        </w:rPr>
      </w:pPr>
    </w:p>
    <w:p w:rsidR="00E815EC" w:rsidRDefault="00E815EC">
      <w:pPr>
        <w:rPr>
          <w:rFonts w:ascii="Verdana" w:hAnsi="Verdana"/>
          <w:sz w:val="24"/>
          <w:szCs w:val="24"/>
          <w:lang w:val="nl-NL"/>
        </w:rPr>
      </w:pPr>
      <w:r>
        <w:rPr>
          <w:rFonts w:ascii="Verdana" w:hAnsi="Verdana"/>
          <w:sz w:val="24"/>
          <w:szCs w:val="24"/>
          <w:lang w:val="nl-NL"/>
        </w:rPr>
        <w:t>Mailing aan omgevingdiensten</w:t>
      </w:r>
      <w:r>
        <w:rPr>
          <w:rFonts w:ascii="Verdana" w:hAnsi="Verdana"/>
          <w:sz w:val="24"/>
          <w:szCs w:val="24"/>
          <w:lang w:val="nl-NL"/>
        </w:rPr>
        <w:tab/>
      </w:r>
      <w:r w:rsidR="008C07FC">
        <w:rPr>
          <w:rFonts w:ascii="Verdana" w:hAnsi="Verdana"/>
          <w:sz w:val="24"/>
          <w:szCs w:val="24"/>
          <w:lang w:val="nl-NL"/>
        </w:rPr>
        <w:t>20 september</w:t>
      </w:r>
      <w:r>
        <w:rPr>
          <w:rFonts w:ascii="Verdana" w:hAnsi="Verdana"/>
          <w:sz w:val="24"/>
          <w:szCs w:val="24"/>
          <w:lang w:val="nl-NL"/>
        </w:rPr>
        <w:t xml:space="preserve"> 2018</w:t>
      </w:r>
    </w:p>
    <w:p w:rsidR="00E52708" w:rsidRDefault="00E52708">
      <w:pPr>
        <w:rPr>
          <w:rFonts w:ascii="Verdana" w:hAnsi="Verdana"/>
          <w:sz w:val="24"/>
          <w:szCs w:val="24"/>
          <w:lang w:val="nl-NL"/>
        </w:rPr>
      </w:pPr>
    </w:p>
    <w:p w:rsidR="001E7C1D" w:rsidRDefault="00E815EC">
      <w:pPr>
        <w:rPr>
          <w:rFonts w:ascii="Verdana" w:hAnsi="Verdana"/>
          <w:sz w:val="24"/>
          <w:szCs w:val="24"/>
          <w:lang w:val="nl-NL"/>
        </w:rPr>
      </w:pPr>
      <w:r>
        <w:rPr>
          <w:rFonts w:ascii="Verdana" w:hAnsi="Verdana"/>
          <w:sz w:val="24"/>
          <w:szCs w:val="24"/>
          <w:lang w:val="nl-NL"/>
        </w:rPr>
        <w:t>Termijn indienen genomineerden</w:t>
      </w:r>
      <w:r>
        <w:rPr>
          <w:rFonts w:ascii="Verdana" w:hAnsi="Verdana"/>
          <w:sz w:val="24"/>
          <w:szCs w:val="24"/>
          <w:lang w:val="nl-NL"/>
        </w:rPr>
        <w:tab/>
      </w:r>
      <w:r w:rsidR="008C07FC">
        <w:rPr>
          <w:rFonts w:ascii="Verdana" w:hAnsi="Verdana"/>
          <w:sz w:val="24"/>
          <w:szCs w:val="24"/>
          <w:lang w:val="nl-NL"/>
        </w:rPr>
        <w:t>20 september</w:t>
      </w:r>
      <w:r>
        <w:rPr>
          <w:rFonts w:ascii="Verdana" w:hAnsi="Verdana"/>
          <w:sz w:val="24"/>
          <w:szCs w:val="24"/>
          <w:lang w:val="nl-NL"/>
        </w:rPr>
        <w:t xml:space="preserve"> – </w:t>
      </w:r>
      <w:r w:rsidR="008C07FC">
        <w:rPr>
          <w:rFonts w:ascii="Verdana" w:hAnsi="Verdana"/>
          <w:sz w:val="24"/>
          <w:szCs w:val="24"/>
          <w:lang w:val="nl-NL"/>
        </w:rPr>
        <w:t>3</w:t>
      </w:r>
      <w:r>
        <w:rPr>
          <w:rFonts w:ascii="Verdana" w:hAnsi="Verdana"/>
          <w:sz w:val="24"/>
          <w:szCs w:val="24"/>
          <w:lang w:val="nl-NL"/>
        </w:rPr>
        <w:t xml:space="preserve">1 </w:t>
      </w:r>
      <w:r w:rsidR="007A7E39">
        <w:rPr>
          <w:rFonts w:ascii="Verdana" w:hAnsi="Verdana"/>
          <w:sz w:val="24"/>
          <w:szCs w:val="24"/>
          <w:lang w:val="nl-NL"/>
        </w:rPr>
        <w:t>okto</w:t>
      </w:r>
      <w:r>
        <w:rPr>
          <w:rFonts w:ascii="Verdana" w:hAnsi="Verdana"/>
          <w:sz w:val="24"/>
          <w:szCs w:val="24"/>
          <w:lang w:val="nl-NL"/>
        </w:rPr>
        <w:t>ber 2018</w:t>
      </w:r>
    </w:p>
    <w:p w:rsidR="00E52708" w:rsidRDefault="00E52708">
      <w:pPr>
        <w:rPr>
          <w:rFonts w:ascii="Verdana" w:hAnsi="Verdana"/>
          <w:sz w:val="24"/>
          <w:szCs w:val="24"/>
          <w:lang w:val="nl-NL"/>
        </w:rPr>
      </w:pPr>
    </w:p>
    <w:p w:rsidR="00E815EC" w:rsidRDefault="00E815EC">
      <w:pPr>
        <w:rPr>
          <w:rFonts w:ascii="Verdana" w:hAnsi="Verdana"/>
          <w:sz w:val="24"/>
          <w:szCs w:val="24"/>
          <w:lang w:val="nl-NL"/>
        </w:rPr>
      </w:pPr>
      <w:r>
        <w:rPr>
          <w:rFonts w:ascii="Verdana" w:hAnsi="Verdana"/>
          <w:sz w:val="24"/>
          <w:szCs w:val="24"/>
          <w:lang w:val="nl-NL"/>
        </w:rPr>
        <w:t>Selectie</w:t>
      </w:r>
      <w:r w:rsidR="00A60A08">
        <w:rPr>
          <w:rFonts w:ascii="Verdana" w:hAnsi="Verdana"/>
          <w:sz w:val="24"/>
          <w:szCs w:val="24"/>
          <w:lang w:val="nl-NL"/>
        </w:rPr>
        <w:t xml:space="preserve"> drie nominaties</w:t>
      </w:r>
      <w:r w:rsidR="00A60A08">
        <w:rPr>
          <w:rFonts w:ascii="Verdana" w:hAnsi="Verdana"/>
          <w:sz w:val="24"/>
          <w:szCs w:val="24"/>
          <w:lang w:val="nl-NL"/>
        </w:rPr>
        <w:tab/>
      </w:r>
      <w:r w:rsidR="00A60A08">
        <w:rPr>
          <w:rFonts w:ascii="Verdana" w:hAnsi="Verdana"/>
          <w:sz w:val="24"/>
          <w:szCs w:val="24"/>
          <w:lang w:val="nl-NL"/>
        </w:rPr>
        <w:tab/>
        <w:t>voor 5 november</w:t>
      </w:r>
      <w:r>
        <w:rPr>
          <w:rFonts w:ascii="Verdana" w:hAnsi="Verdana"/>
          <w:sz w:val="24"/>
          <w:szCs w:val="24"/>
          <w:lang w:val="nl-NL"/>
        </w:rPr>
        <w:t xml:space="preserve"> 2018</w:t>
      </w:r>
    </w:p>
    <w:p w:rsidR="00E52708" w:rsidRDefault="00E52708">
      <w:pPr>
        <w:rPr>
          <w:rFonts w:ascii="Verdana" w:hAnsi="Verdana"/>
          <w:sz w:val="24"/>
          <w:szCs w:val="24"/>
          <w:lang w:val="nl-NL"/>
        </w:rPr>
      </w:pPr>
    </w:p>
    <w:p w:rsidR="00E815EC" w:rsidRDefault="007A7E39">
      <w:pPr>
        <w:rPr>
          <w:rFonts w:ascii="Verdana" w:hAnsi="Verdana"/>
          <w:sz w:val="24"/>
          <w:szCs w:val="24"/>
          <w:lang w:val="nl-NL"/>
        </w:rPr>
      </w:pPr>
      <w:r>
        <w:rPr>
          <w:rFonts w:ascii="Verdana" w:hAnsi="Verdana"/>
          <w:sz w:val="24"/>
          <w:szCs w:val="24"/>
          <w:lang w:val="nl-NL"/>
        </w:rPr>
        <w:t xml:space="preserve">Maken filmpjes </w:t>
      </w:r>
      <w:r w:rsidR="00B0677D">
        <w:rPr>
          <w:rFonts w:ascii="Verdana" w:hAnsi="Verdana"/>
          <w:sz w:val="24"/>
          <w:szCs w:val="24"/>
          <w:lang w:val="nl-NL"/>
        </w:rPr>
        <w:t xml:space="preserve">3 </w:t>
      </w:r>
      <w:r>
        <w:rPr>
          <w:rFonts w:ascii="Verdana" w:hAnsi="Verdana"/>
          <w:sz w:val="24"/>
          <w:szCs w:val="24"/>
          <w:lang w:val="nl-NL"/>
        </w:rPr>
        <w:t xml:space="preserve">genomineerden </w:t>
      </w:r>
      <w:r>
        <w:rPr>
          <w:rFonts w:ascii="Verdana" w:hAnsi="Verdana"/>
          <w:sz w:val="24"/>
          <w:szCs w:val="24"/>
          <w:lang w:val="nl-NL"/>
        </w:rPr>
        <w:tab/>
      </w:r>
      <w:r w:rsidR="00A60A08">
        <w:rPr>
          <w:rFonts w:ascii="Verdana" w:hAnsi="Verdana"/>
          <w:sz w:val="24"/>
          <w:szCs w:val="24"/>
          <w:lang w:val="nl-NL"/>
        </w:rPr>
        <w:t>vanaf 5</w:t>
      </w:r>
      <w:r w:rsidR="00B0677D">
        <w:rPr>
          <w:rFonts w:ascii="Verdana" w:hAnsi="Verdana"/>
          <w:sz w:val="24"/>
          <w:szCs w:val="24"/>
          <w:lang w:val="nl-NL"/>
        </w:rPr>
        <w:t xml:space="preserve"> </w:t>
      </w:r>
      <w:r w:rsidR="008C07FC">
        <w:rPr>
          <w:rFonts w:ascii="Verdana" w:hAnsi="Verdana"/>
          <w:sz w:val="24"/>
          <w:szCs w:val="24"/>
          <w:lang w:val="nl-NL"/>
        </w:rPr>
        <w:t>november</w:t>
      </w:r>
      <w:r>
        <w:rPr>
          <w:rFonts w:ascii="Verdana" w:hAnsi="Verdana"/>
          <w:sz w:val="24"/>
          <w:szCs w:val="24"/>
          <w:lang w:val="nl-NL"/>
        </w:rPr>
        <w:t xml:space="preserve"> 2018</w:t>
      </w:r>
    </w:p>
    <w:p w:rsidR="00E52708" w:rsidRDefault="00E52708">
      <w:pPr>
        <w:rPr>
          <w:rFonts w:ascii="Verdana" w:hAnsi="Verdana"/>
          <w:sz w:val="24"/>
          <w:szCs w:val="24"/>
          <w:lang w:val="nl-NL"/>
        </w:rPr>
      </w:pPr>
    </w:p>
    <w:p w:rsidR="007A7E39" w:rsidRDefault="007A7E39">
      <w:pPr>
        <w:rPr>
          <w:rFonts w:ascii="Verdana" w:hAnsi="Verdana"/>
          <w:sz w:val="24"/>
          <w:szCs w:val="24"/>
          <w:lang w:val="nl-NL"/>
        </w:rPr>
      </w:pPr>
      <w:r>
        <w:rPr>
          <w:rFonts w:ascii="Verdana" w:hAnsi="Verdana"/>
          <w:sz w:val="24"/>
          <w:szCs w:val="24"/>
          <w:lang w:val="nl-NL"/>
        </w:rPr>
        <w:t xml:space="preserve">Uitreiking </w:t>
      </w:r>
      <w:r w:rsidRPr="007A7E39">
        <w:rPr>
          <w:rFonts w:ascii="Verdana" w:hAnsi="Verdana"/>
          <w:i/>
          <w:sz w:val="24"/>
          <w:szCs w:val="24"/>
          <w:lang w:val="nl-NL"/>
        </w:rPr>
        <w:t>award</w:t>
      </w:r>
      <w:r>
        <w:rPr>
          <w:rFonts w:ascii="Verdana" w:hAnsi="Verdana"/>
          <w:sz w:val="24"/>
          <w:szCs w:val="24"/>
          <w:lang w:val="nl-NL"/>
        </w:rPr>
        <w:tab/>
        <w:t>op EZK-event</w:t>
      </w:r>
      <w:r>
        <w:rPr>
          <w:rFonts w:ascii="Verdana" w:hAnsi="Verdana"/>
          <w:sz w:val="24"/>
          <w:szCs w:val="24"/>
          <w:lang w:val="nl-NL"/>
        </w:rPr>
        <w:tab/>
        <w:t>31 januari 2019</w:t>
      </w:r>
    </w:p>
    <w:p w:rsidR="00B0677D" w:rsidRDefault="00B0677D">
      <w:pPr>
        <w:rPr>
          <w:rFonts w:ascii="Verdana" w:hAnsi="Verdana"/>
          <w:sz w:val="24"/>
          <w:szCs w:val="24"/>
          <w:lang w:val="nl-NL"/>
        </w:rPr>
      </w:pPr>
    </w:p>
    <w:p w:rsidR="00FC689B" w:rsidRDefault="00FC689B" w:rsidP="00065702">
      <w:pPr>
        <w:rPr>
          <w:rFonts w:ascii="Verdana" w:hAnsi="Verdana"/>
          <w:sz w:val="18"/>
          <w:szCs w:val="18"/>
          <w:lang w:val="nl-NL"/>
        </w:rPr>
      </w:pPr>
    </w:p>
    <w:p w:rsidR="00B0677D" w:rsidRDefault="00B0677D" w:rsidP="00065702">
      <w:pPr>
        <w:rPr>
          <w:rFonts w:ascii="Verdana" w:hAnsi="Verdana"/>
          <w:sz w:val="18"/>
          <w:szCs w:val="18"/>
          <w:lang w:val="nl-NL"/>
        </w:rPr>
      </w:pPr>
    </w:p>
    <w:p w:rsidR="00B0677D" w:rsidRDefault="00B0677D" w:rsidP="00065702">
      <w:pPr>
        <w:rPr>
          <w:rFonts w:ascii="Verdana" w:hAnsi="Verdana"/>
          <w:sz w:val="18"/>
          <w:szCs w:val="18"/>
          <w:lang w:val="nl-NL"/>
        </w:rPr>
      </w:pPr>
    </w:p>
    <w:p w:rsidR="008C07FC" w:rsidRDefault="008C07FC">
      <w:pPr>
        <w:rPr>
          <w:rFonts w:ascii="Verdana" w:hAnsi="Verdana"/>
          <w:sz w:val="18"/>
          <w:szCs w:val="18"/>
          <w:lang w:val="nl-NL"/>
        </w:rPr>
      </w:pPr>
      <w:r>
        <w:rPr>
          <w:rFonts w:ascii="Verdana" w:hAnsi="Verdana"/>
          <w:sz w:val="18"/>
          <w:szCs w:val="18"/>
          <w:lang w:val="nl-NL"/>
        </w:rPr>
        <w:br w:type="page"/>
      </w:r>
    </w:p>
    <w:p w:rsidR="00B0677D" w:rsidRPr="008C07FC" w:rsidRDefault="00A60A08" w:rsidP="00065702">
      <w:pPr>
        <w:rPr>
          <w:rFonts w:ascii="Verdana" w:hAnsi="Verdana"/>
          <w:b/>
          <w:sz w:val="32"/>
          <w:szCs w:val="32"/>
          <w:lang w:val="nl-NL"/>
        </w:rPr>
      </w:pPr>
      <w:r>
        <w:rPr>
          <w:rFonts w:ascii="Verdana" w:hAnsi="Verdana"/>
          <w:b/>
          <w:sz w:val="32"/>
          <w:szCs w:val="32"/>
          <w:lang w:val="nl-NL"/>
        </w:rPr>
        <w:t>NOMINATIE ENERGY AWARD 2018</w:t>
      </w:r>
    </w:p>
    <w:p w:rsidR="008C07FC" w:rsidRDefault="008C07FC" w:rsidP="00065702">
      <w:pPr>
        <w:rPr>
          <w:rFonts w:ascii="Verdana" w:hAnsi="Verdana"/>
          <w:sz w:val="18"/>
          <w:szCs w:val="18"/>
          <w:lang w:val="nl-NL"/>
        </w:rPr>
      </w:pPr>
    </w:p>
    <w:p w:rsidR="008C07FC" w:rsidRDefault="008C07FC" w:rsidP="00065702">
      <w:pPr>
        <w:rPr>
          <w:rFonts w:ascii="Verdana" w:hAnsi="Verdana"/>
          <w:sz w:val="18"/>
          <w:szCs w:val="18"/>
          <w:lang w:val="nl-NL"/>
        </w:rPr>
      </w:pPr>
    </w:p>
    <w:p w:rsidR="008C07FC" w:rsidRDefault="008C07FC" w:rsidP="00065702">
      <w:pPr>
        <w:rPr>
          <w:rFonts w:ascii="Verdana" w:hAnsi="Verdana"/>
          <w:sz w:val="18"/>
          <w:szCs w:val="18"/>
          <w:lang w:val="nl-NL"/>
        </w:rPr>
      </w:pPr>
    </w:p>
    <w:p w:rsidR="008C07FC" w:rsidRDefault="008C07FC" w:rsidP="00065702">
      <w:pPr>
        <w:rPr>
          <w:rFonts w:ascii="Verdana" w:hAnsi="Verdana"/>
          <w:sz w:val="18"/>
          <w:szCs w:val="18"/>
          <w:lang w:val="nl-NL"/>
        </w:rPr>
      </w:pPr>
    </w:p>
    <w:p w:rsidR="008C07FC" w:rsidRDefault="008C07FC" w:rsidP="00065702">
      <w:pPr>
        <w:rPr>
          <w:rFonts w:ascii="Verdana" w:hAnsi="Verdana"/>
          <w:sz w:val="24"/>
          <w:szCs w:val="24"/>
          <w:lang w:val="nl-NL"/>
        </w:rPr>
      </w:pPr>
      <w:r>
        <w:rPr>
          <w:rFonts w:ascii="Verdana" w:hAnsi="Verdana"/>
          <w:sz w:val="24"/>
          <w:szCs w:val="24"/>
          <w:lang w:val="nl-NL"/>
        </w:rPr>
        <w:t>Omgevingsdienst</w:t>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t>………………………</w:t>
      </w:r>
    </w:p>
    <w:p w:rsidR="008C07FC" w:rsidRDefault="008C07FC" w:rsidP="00065702">
      <w:pPr>
        <w:rPr>
          <w:rFonts w:ascii="Verdana" w:hAnsi="Verdana"/>
          <w:sz w:val="24"/>
          <w:szCs w:val="24"/>
          <w:lang w:val="nl-NL"/>
        </w:rPr>
      </w:pPr>
      <w:r>
        <w:rPr>
          <w:rFonts w:ascii="Verdana" w:hAnsi="Verdana"/>
          <w:sz w:val="24"/>
          <w:szCs w:val="24"/>
          <w:lang w:val="nl-NL"/>
        </w:rPr>
        <w:t>Contactpersoon</w:t>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t>……………………..</w:t>
      </w:r>
    </w:p>
    <w:p w:rsidR="008C07FC" w:rsidRDefault="008C07FC" w:rsidP="00065702">
      <w:pPr>
        <w:rPr>
          <w:rFonts w:ascii="Verdana" w:hAnsi="Verdana"/>
          <w:sz w:val="24"/>
          <w:szCs w:val="24"/>
          <w:lang w:val="nl-NL"/>
        </w:rPr>
      </w:pPr>
      <w:r>
        <w:rPr>
          <w:rFonts w:ascii="Verdana" w:hAnsi="Verdana"/>
          <w:sz w:val="24"/>
          <w:szCs w:val="24"/>
          <w:lang w:val="nl-NL"/>
        </w:rPr>
        <w:t>Telefoon</w:t>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t>……………………..</w:t>
      </w:r>
    </w:p>
    <w:p w:rsidR="008C07FC" w:rsidRDefault="008C07FC" w:rsidP="00065702">
      <w:pPr>
        <w:rPr>
          <w:rFonts w:ascii="Verdana" w:hAnsi="Verdana"/>
          <w:sz w:val="24"/>
          <w:szCs w:val="24"/>
          <w:lang w:val="nl-NL"/>
        </w:rPr>
      </w:pPr>
      <w:r>
        <w:rPr>
          <w:rFonts w:ascii="Verdana" w:hAnsi="Verdana"/>
          <w:sz w:val="24"/>
          <w:szCs w:val="24"/>
          <w:lang w:val="nl-NL"/>
        </w:rPr>
        <w:t>E-mail</w:t>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t>……………………..</w:t>
      </w:r>
    </w:p>
    <w:p w:rsidR="008C07FC" w:rsidRDefault="008C07FC" w:rsidP="00065702">
      <w:pPr>
        <w:pBdr>
          <w:bottom w:val="single" w:sz="12" w:space="1" w:color="auto"/>
        </w:pBdr>
        <w:rPr>
          <w:rFonts w:ascii="Verdana" w:hAnsi="Verdana"/>
          <w:sz w:val="24"/>
          <w:szCs w:val="24"/>
          <w:lang w:val="nl-NL"/>
        </w:rPr>
      </w:pPr>
    </w:p>
    <w:p w:rsidR="008C07FC" w:rsidRDefault="008C07FC" w:rsidP="00065702">
      <w:pPr>
        <w:rPr>
          <w:rFonts w:ascii="Verdana" w:hAnsi="Verdana"/>
          <w:sz w:val="24"/>
          <w:szCs w:val="24"/>
          <w:lang w:val="nl-NL"/>
        </w:rPr>
      </w:pPr>
    </w:p>
    <w:p w:rsidR="008C07FC" w:rsidRDefault="008C07FC" w:rsidP="00065702">
      <w:pPr>
        <w:rPr>
          <w:rFonts w:ascii="Verdana" w:hAnsi="Verdana"/>
          <w:sz w:val="24"/>
          <w:szCs w:val="24"/>
          <w:lang w:val="nl-NL"/>
        </w:rPr>
      </w:pPr>
    </w:p>
    <w:p w:rsidR="008C07FC" w:rsidRDefault="008C07FC" w:rsidP="00065702">
      <w:pPr>
        <w:rPr>
          <w:rFonts w:ascii="Verdana" w:hAnsi="Verdana"/>
          <w:sz w:val="24"/>
          <w:szCs w:val="24"/>
          <w:lang w:val="nl-NL"/>
        </w:rPr>
      </w:pPr>
      <w:r>
        <w:rPr>
          <w:rFonts w:ascii="Verdana" w:hAnsi="Verdana"/>
          <w:sz w:val="24"/>
          <w:szCs w:val="24"/>
          <w:lang w:val="nl-NL"/>
        </w:rPr>
        <w:t>Bedrijf</w:t>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t>………………………</w:t>
      </w:r>
    </w:p>
    <w:p w:rsidR="008C07FC" w:rsidRDefault="008C07FC" w:rsidP="00065702">
      <w:pPr>
        <w:rPr>
          <w:rFonts w:ascii="Verdana" w:hAnsi="Verdana"/>
          <w:sz w:val="24"/>
          <w:szCs w:val="24"/>
          <w:lang w:val="nl-NL"/>
        </w:rPr>
      </w:pPr>
    </w:p>
    <w:p w:rsidR="008C07FC" w:rsidRDefault="008C07FC" w:rsidP="00065702">
      <w:pPr>
        <w:rPr>
          <w:rFonts w:ascii="Verdana" w:hAnsi="Verdana"/>
          <w:sz w:val="24"/>
          <w:szCs w:val="24"/>
          <w:lang w:val="nl-NL"/>
        </w:rPr>
      </w:pPr>
      <w:r>
        <w:rPr>
          <w:rFonts w:ascii="Verdana" w:hAnsi="Verdana"/>
          <w:sz w:val="24"/>
          <w:szCs w:val="24"/>
          <w:lang w:val="nl-NL"/>
        </w:rPr>
        <w:t>Adres</w:t>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t>………………………</w:t>
      </w:r>
    </w:p>
    <w:p w:rsidR="008C07FC" w:rsidRDefault="008C07FC" w:rsidP="00065702">
      <w:pPr>
        <w:rPr>
          <w:rFonts w:ascii="Verdana" w:hAnsi="Verdana"/>
          <w:sz w:val="24"/>
          <w:szCs w:val="24"/>
          <w:lang w:val="nl-NL"/>
        </w:rPr>
      </w:pPr>
    </w:p>
    <w:p w:rsidR="008C07FC" w:rsidRDefault="008C07FC" w:rsidP="00065702">
      <w:pPr>
        <w:rPr>
          <w:rFonts w:ascii="Verdana" w:hAnsi="Verdana"/>
          <w:sz w:val="24"/>
          <w:szCs w:val="24"/>
          <w:lang w:val="nl-NL"/>
        </w:rPr>
      </w:pPr>
      <w:r>
        <w:rPr>
          <w:rFonts w:ascii="Verdana" w:hAnsi="Verdana"/>
          <w:sz w:val="24"/>
          <w:szCs w:val="24"/>
          <w:lang w:val="nl-NL"/>
        </w:rPr>
        <w:t>Plaats</w:t>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t>……………………..</w:t>
      </w:r>
    </w:p>
    <w:p w:rsidR="008C07FC" w:rsidRDefault="008C07FC" w:rsidP="00065702">
      <w:pPr>
        <w:rPr>
          <w:rFonts w:ascii="Verdana" w:hAnsi="Verdana"/>
          <w:sz w:val="24"/>
          <w:szCs w:val="24"/>
          <w:lang w:val="nl-NL"/>
        </w:rPr>
      </w:pPr>
    </w:p>
    <w:p w:rsidR="008C07FC" w:rsidRDefault="008C07FC" w:rsidP="00065702">
      <w:pPr>
        <w:rPr>
          <w:rFonts w:ascii="Verdana" w:hAnsi="Verdana"/>
          <w:sz w:val="24"/>
          <w:szCs w:val="24"/>
          <w:lang w:val="nl-NL"/>
        </w:rPr>
      </w:pPr>
      <w:r>
        <w:rPr>
          <w:rFonts w:ascii="Verdana" w:hAnsi="Verdana"/>
          <w:sz w:val="24"/>
          <w:szCs w:val="24"/>
          <w:lang w:val="nl-NL"/>
        </w:rPr>
        <w:t>Contactpersoon</w:t>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t>………………………</w:t>
      </w:r>
    </w:p>
    <w:p w:rsidR="008C07FC" w:rsidRDefault="008C07FC" w:rsidP="00065702">
      <w:pPr>
        <w:rPr>
          <w:rFonts w:ascii="Verdana" w:hAnsi="Verdana"/>
          <w:sz w:val="24"/>
          <w:szCs w:val="24"/>
          <w:lang w:val="nl-NL"/>
        </w:rPr>
      </w:pPr>
    </w:p>
    <w:p w:rsidR="008C07FC" w:rsidRDefault="008C07FC" w:rsidP="00065702">
      <w:pPr>
        <w:rPr>
          <w:rFonts w:ascii="Verdana" w:hAnsi="Verdana"/>
          <w:sz w:val="24"/>
          <w:szCs w:val="24"/>
          <w:lang w:val="nl-NL"/>
        </w:rPr>
      </w:pPr>
      <w:r>
        <w:rPr>
          <w:rFonts w:ascii="Verdana" w:hAnsi="Verdana"/>
          <w:sz w:val="24"/>
          <w:szCs w:val="24"/>
          <w:lang w:val="nl-NL"/>
        </w:rPr>
        <w:t>Telefoon</w:t>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t>……………………..</w:t>
      </w:r>
    </w:p>
    <w:p w:rsidR="008C07FC" w:rsidRDefault="008C07FC" w:rsidP="00065702">
      <w:pPr>
        <w:rPr>
          <w:rFonts w:ascii="Verdana" w:hAnsi="Verdana"/>
          <w:sz w:val="24"/>
          <w:szCs w:val="24"/>
          <w:lang w:val="nl-NL"/>
        </w:rPr>
      </w:pPr>
    </w:p>
    <w:p w:rsidR="008C07FC" w:rsidRDefault="008C07FC" w:rsidP="00065702">
      <w:pPr>
        <w:rPr>
          <w:rFonts w:ascii="Verdana" w:hAnsi="Verdana"/>
          <w:sz w:val="24"/>
          <w:szCs w:val="24"/>
          <w:lang w:val="nl-NL"/>
        </w:rPr>
      </w:pPr>
      <w:r>
        <w:rPr>
          <w:rFonts w:ascii="Verdana" w:hAnsi="Verdana"/>
          <w:sz w:val="24"/>
          <w:szCs w:val="24"/>
          <w:lang w:val="nl-NL"/>
        </w:rPr>
        <w:t>E-mail</w:t>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t>……………………..</w:t>
      </w:r>
    </w:p>
    <w:p w:rsidR="008C07FC" w:rsidRDefault="008C07FC" w:rsidP="00065702">
      <w:pPr>
        <w:pBdr>
          <w:bottom w:val="single" w:sz="12" w:space="1" w:color="auto"/>
        </w:pBdr>
        <w:rPr>
          <w:rFonts w:ascii="Verdana" w:hAnsi="Verdana"/>
          <w:sz w:val="24"/>
          <w:szCs w:val="24"/>
          <w:lang w:val="nl-NL"/>
        </w:rPr>
      </w:pPr>
    </w:p>
    <w:p w:rsidR="008C07FC" w:rsidRDefault="008C07FC" w:rsidP="00065702">
      <w:pPr>
        <w:rPr>
          <w:rFonts w:ascii="Verdana" w:hAnsi="Verdana"/>
          <w:sz w:val="24"/>
          <w:szCs w:val="24"/>
          <w:lang w:val="nl-NL"/>
        </w:rPr>
      </w:pPr>
    </w:p>
    <w:p w:rsidR="008C07FC" w:rsidRDefault="008C07FC" w:rsidP="00065702">
      <w:pPr>
        <w:rPr>
          <w:rFonts w:ascii="Verdana" w:hAnsi="Verdana"/>
          <w:sz w:val="24"/>
          <w:szCs w:val="24"/>
          <w:lang w:val="nl-NL"/>
        </w:rPr>
      </w:pPr>
    </w:p>
    <w:p w:rsidR="008C07FC" w:rsidRPr="008C07FC" w:rsidRDefault="008C07FC" w:rsidP="00065702">
      <w:pPr>
        <w:rPr>
          <w:rFonts w:ascii="Verdana" w:hAnsi="Verdana"/>
          <w:sz w:val="24"/>
          <w:szCs w:val="24"/>
          <w:lang w:val="nl-NL"/>
        </w:rPr>
      </w:pPr>
      <w:r>
        <w:rPr>
          <w:rFonts w:ascii="Verdana" w:hAnsi="Verdana"/>
          <w:sz w:val="24"/>
          <w:szCs w:val="24"/>
          <w:lang w:val="nl-NL"/>
        </w:rPr>
        <w:t>Motivatie</w:t>
      </w:r>
      <w:r w:rsidR="00A60A08">
        <w:rPr>
          <w:rFonts w:ascii="Verdana" w:hAnsi="Verdana"/>
          <w:sz w:val="24"/>
          <w:szCs w:val="24"/>
          <w:lang w:val="nl-NL"/>
        </w:rPr>
        <w:t xml:space="preserve"> (aan de hand van genoemde criteria)</w:t>
      </w:r>
      <w:r>
        <w:rPr>
          <w:rFonts w:ascii="Verdana" w:hAnsi="Verdana"/>
          <w:sz w:val="24"/>
          <w:szCs w:val="24"/>
          <w:lang w:val="nl-NL"/>
        </w:rPr>
        <w:t>:</w:t>
      </w:r>
    </w:p>
    <w:p w:rsidR="008C07FC" w:rsidRDefault="008C07FC" w:rsidP="00065702">
      <w:pPr>
        <w:rPr>
          <w:rFonts w:ascii="Verdana" w:hAnsi="Verdana"/>
          <w:sz w:val="18"/>
          <w:szCs w:val="18"/>
          <w:lang w:val="nl-NL"/>
        </w:rPr>
      </w:pPr>
    </w:p>
    <w:p w:rsidR="008C07FC" w:rsidRDefault="008C07FC" w:rsidP="00065702">
      <w:pPr>
        <w:rPr>
          <w:rFonts w:ascii="Verdana" w:hAnsi="Verdana"/>
          <w:sz w:val="18"/>
          <w:szCs w:val="18"/>
          <w:lang w:val="nl-NL"/>
        </w:rPr>
      </w:pPr>
    </w:p>
    <w:p w:rsidR="008C07FC" w:rsidRDefault="008C07FC" w:rsidP="00065702">
      <w:pPr>
        <w:rPr>
          <w:rFonts w:ascii="Verdana" w:hAnsi="Verdana"/>
          <w:sz w:val="18"/>
          <w:szCs w:val="18"/>
          <w:lang w:val="nl-NL"/>
        </w:rPr>
      </w:pPr>
    </w:p>
    <w:p w:rsidR="008C07FC" w:rsidRDefault="008C07FC" w:rsidP="00065702">
      <w:pPr>
        <w:rPr>
          <w:rFonts w:ascii="Verdana" w:hAnsi="Verdana"/>
          <w:sz w:val="18"/>
          <w:szCs w:val="18"/>
          <w:lang w:val="nl-NL"/>
        </w:rPr>
      </w:pPr>
    </w:p>
    <w:sectPr w:rsidR="008C07FC" w:rsidSect="00300E35">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7FC" w:rsidRDefault="008C07FC" w:rsidP="00FC689B">
      <w:pPr>
        <w:spacing w:line="240" w:lineRule="auto"/>
      </w:pPr>
      <w:r>
        <w:separator/>
      </w:r>
    </w:p>
  </w:endnote>
  <w:endnote w:type="continuationSeparator" w:id="0">
    <w:p w:rsidR="008C07FC" w:rsidRDefault="008C07FC" w:rsidP="00FC68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FC" w:rsidRDefault="008C07F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FC" w:rsidRDefault="008C07F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FC" w:rsidRDefault="008C07F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7FC" w:rsidRDefault="008C07FC" w:rsidP="00FC689B">
      <w:pPr>
        <w:spacing w:line="240" w:lineRule="auto"/>
      </w:pPr>
      <w:r>
        <w:separator/>
      </w:r>
    </w:p>
  </w:footnote>
  <w:footnote w:type="continuationSeparator" w:id="0">
    <w:p w:rsidR="008C07FC" w:rsidRDefault="008C07FC" w:rsidP="00FC689B">
      <w:pPr>
        <w:spacing w:line="240" w:lineRule="auto"/>
      </w:pPr>
      <w:r>
        <w:continuationSeparator/>
      </w:r>
    </w:p>
  </w:footnote>
  <w:footnote w:id="1">
    <w:p w:rsidR="008C07FC" w:rsidRPr="007A7E39" w:rsidRDefault="008C07FC">
      <w:pPr>
        <w:pStyle w:val="Voetnoottekst"/>
        <w:rPr>
          <w:lang w:val="nl-NL"/>
        </w:rPr>
      </w:pPr>
      <w:r>
        <w:rPr>
          <w:rStyle w:val="Voetnootmarkering"/>
        </w:rPr>
        <w:footnoteRef/>
      </w:r>
      <w:r w:rsidRPr="007A7E39">
        <w:rPr>
          <w:lang w:val="nl-NL"/>
        </w:rPr>
        <w:t xml:space="preserve"> </w:t>
      </w:r>
      <w:r>
        <w:rPr>
          <w:lang w:val="nl-NL"/>
        </w:rPr>
        <w:t>Uitgezonderd Gelderland: de zeven (kleinere) omgevingsdiensten dienen gezamenlijk één of twee nominaties in voor geheel Gelderland.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FC" w:rsidRDefault="008C07F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FC" w:rsidRDefault="008C07F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FC" w:rsidRDefault="008C07F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23E4"/>
    <w:multiLevelType w:val="hybridMultilevel"/>
    <w:tmpl w:val="39280C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53D4B19"/>
    <w:multiLevelType w:val="hybridMultilevel"/>
    <w:tmpl w:val="7B2A79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14903F9"/>
    <w:multiLevelType w:val="hybridMultilevel"/>
    <w:tmpl w:val="4B3CC92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DB8594A"/>
    <w:multiLevelType w:val="hybridMultilevel"/>
    <w:tmpl w:val="5A9C8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97867F4"/>
    <w:multiLevelType w:val="hybridMultilevel"/>
    <w:tmpl w:val="B1AC8B8A"/>
    <w:lvl w:ilvl="0" w:tplc="0413000B">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65702"/>
    <w:rsid w:val="00000BC1"/>
    <w:rsid w:val="000200B3"/>
    <w:rsid w:val="00053687"/>
    <w:rsid w:val="00065702"/>
    <w:rsid w:val="000B4824"/>
    <w:rsid w:val="000C660D"/>
    <w:rsid w:val="00105C16"/>
    <w:rsid w:val="00121D8C"/>
    <w:rsid w:val="001E7C1D"/>
    <w:rsid w:val="00260630"/>
    <w:rsid w:val="002A6827"/>
    <w:rsid w:val="00300E35"/>
    <w:rsid w:val="00310239"/>
    <w:rsid w:val="00324702"/>
    <w:rsid w:val="003B2A76"/>
    <w:rsid w:val="003D025D"/>
    <w:rsid w:val="004121B6"/>
    <w:rsid w:val="00473ECD"/>
    <w:rsid w:val="004D32C7"/>
    <w:rsid w:val="005B5705"/>
    <w:rsid w:val="005B7F50"/>
    <w:rsid w:val="005E3979"/>
    <w:rsid w:val="00633EF4"/>
    <w:rsid w:val="006F3DAA"/>
    <w:rsid w:val="007004A8"/>
    <w:rsid w:val="007138E4"/>
    <w:rsid w:val="007A7E39"/>
    <w:rsid w:val="007F173F"/>
    <w:rsid w:val="00847AD9"/>
    <w:rsid w:val="00896F36"/>
    <w:rsid w:val="008C07FC"/>
    <w:rsid w:val="00A1708D"/>
    <w:rsid w:val="00A60A08"/>
    <w:rsid w:val="00A7478E"/>
    <w:rsid w:val="00B0677D"/>
    <w:rsid w:val="00B2545E"/>
    <w:rsid w:val="00BA0AD8"/>
    <w:rsid w:val="00BB109D"/>
    <w:rsid w:val="00BD18B2"/>
    <w:rsid w:val="00C366B0"/>
    <w:rsid w:val="00C944DE"/>
    <w:rsid w:val="00CE1115"/>
    <w:rsid w:val="00D138F7"/>
    <w:rsid w:val="00D32B11"/>
    <w:rsid w:val="00E47473"/>
    <w:rsid w:val="00E52708"/>
    <w:rsid w:val="00E815EC"/>
    <w:rsid w:val="00EB6F45"/>
    <w:rsid w:val="00F1224E"/>
    <w:rsid w:val="00FC689B"/>
    <w:rsid w:val="00FE14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66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5702"/>
    <w:pPr>
      <w:ind w:left="720"/>
      <w:contextualSpacing/>
    </w:pPr>
  </w:style>
  <w:style w:type="paragraph" w:styleId="Koptekst">
    <w:name w:val="header"/>
    <w:basedOn w:val="Standaard"/>
    <w:link w:val="KoptekstChar"/>
    <w:uiPriority w:val="99"/>
    <w:semiHidden/>
    <w:unhideWhenUsed/>
    <w:rsid w:val="00FC689B"/>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FC689B"/>
  </w:style>
  <w:style w:type="paragraph" w:styleId="Voettekst">
    <w:name w:val="footer"/>
    <w:basedOn w:val="Standaard"/>
    <w:link w:val="VoettekstChar"/>
    <w:uiPriority w:val="99"/>
    <w:semiHidden/>
    <w:unhideWhenUsed/>
    <w:rsid w:val="00FC689B"/>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FC689B"/>
  </w:style>
  <w:style w:type="paragraph" w:styleId="Voetnoottekst">
    <w:name w:val="footnote text"/>
    <w:basedOn w:val="Standaard"/>
    <w:link w:val="VoetnoottekstChar"/>
    <w:uiPriority w:val="99"/>
    <w:semiHidden/>
    <w:unhideWhenUsed/>
    <w:rsid w:val="007A7E3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7A7E39"/>
    <w:rPr>
      <w:sz w:val="20"/>
      <w:szCs w:val="20"/>
    </w:rPr>
  </w:style>
  <w:style w:type="character" w:styleId="Voetnootmarkering">
    <w:name w:val="footnote reference"/>
    <w:basedOn w:val="Standaardalinea-lettertype"/>
    <w:uiPriority w:val="99"/>
    <w:semiHidden/>
    <w:unhideWhenUsed/>
    <w:rsid w:val="007A7E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5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00134">
      <w:bodyDiv w:val="1"/>
      <w:marLeft w:val="0"/>
      <w:marRight w:val="0"/>
      <w:marTop w:val="0"/>
      <w:marBottom w:val="0"/>
      <w:divBdr>
        <w:top w:val="none" w:sz="0" w:space="0" w:color="auto"/>
        <w:left w:val="none" w:sz="0" w:space="0" w:color="auto"/>
        <w:bottom w:val="none" w:sz="0" w:space="0" w:color="auto"/>
        <w:right w:val="none" w:sz="0" w:space="0" w:color="auto"/>
      </w:divBdr>
    </w:div>
    <w:div w:id="1340624699">
      <w:bodyDiv w:val="1"/>
      <w:marLeft w:val="0"/>
      <w:marRight w:val="0"/>
      <w:marTop w:val="0"/>
      <w:marBottom w:val="0"/>
      <w:divBdr>
        <w:top w:val="none" w:sz="0" w:space="0" w:color="auto"/>
        <w:left w:val="none" w:sz="0" w:space="0" w:color="auto"/>
        <w:bottom w:val="none" w:sz="0" w:space="0" w:color="auto"/>
        <w:right w:val="none" w:sz="0" w:space="0" w:color="auto"/>
      </w:divBdr>
    </w:div>
    <w:div w:id="151830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67138-CFDC-4A4C-B725-0C135948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3325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Streefkerk, ir. C.M. (Marc)</dc:creator>
  <cp:lastModifiedBy>Boswijk, Irma (WVL)</cp:lastModifiedBy>
  <cp:revision>2</cp:revision>
  <cp:lastPrinted>2018-06-28T10:19:00Z</cp:lastPrinted>
  <dcterms:created xsi:type="dcterms:W3CDTF">2018-09-25T14:12:00Z</dcterms:created>
  <dcterms:modified xsi:type="dcterms:W3CDTF">2018-09-25T14:12:00Z</dcterms:modified>
</cp:coreProperties>
</file>