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A2D24" w14:textId="77777777" w:rsidR="008E5130" w:rsidRPr="007E676E" w:rsidRDefault="008E5130" w:rsidP="008E5130">
      <w:pPr>
        <w:rPr>
          <w:rFonts w:cs="TimesNewRomanPSMT"/>
          <w:bCs/>
          <w:i/>
        </w:rPr>
      </w:pPr>
      <w:r w:rsidRPr="007E676E">
        <w:rPr>
          <w:rFonts w:cs="TimesNewRomanPSMT"/>
          <w:bCs/>
          <w:i/>
        </w:rPr>
        <w:t xml:space="preserve">Een en ander altijd onder voorbehoud van bestuurlijke besluitvorming </w:t>
      </w:r>
    </w:p>
    <w:p w14:paraId="2E928197" w14:textId="77777777" w:rsidR="008E5130" w:rsidRPr="006A7092" w:rsidRDefault="008E5130" w:rsidP="008E5130">
      <w:pPr>
        <w:jc w:val="center"/>
        <w:rPr>
          <w:rFonts w:cs="TimesNewRomanPSMT"/>
          <w:b/>
          <w:bCs/>
          <w:sz w:val="28"/>
        </w:rPr>
      </w:pPr>
    </w:p>
    <w:p w14:paraId="45824A95" w14:textId="77777777" w:rsidR="008E5130" w:rsidRPr="006A7092" w:rsidRDefault="008E5130" w:rsidP="008E5130">
      <w:pPr>
        <w:pStyle w:val="Kop1"/>
        <w:jc w:val="center"/>
      </w:pPr>
      <w:bookmarkStart w:id="0" w:name="_Toc528165083"/>
      <w:r>
        <w:t>Model i</w:t>
      </w:r>
      <w:r w:rsidRPr="006A7092">
        <w:t>ntentieovereenkomst</w:t>
      </w:r>
      <w:r>
        <w:t xml:space="preserve"> stedelijke kavelruil</w:t>
      </w:r>
      <w:bookmarkEnd w:id="0"/>
    </w:p>
    <w:p w14:paraId="32740FF8" w14:textId="77777777" w:rsidR="008E5130" w:rsidRDefault="008E5130" w:rsidP="008E5130">
      <w:pPr>
        <w:jc w:val="center"/>
        <w:rPr>
          <w:rFonts w:cs="TimesNewRomanPSMT"/>
          <w:b/>
          <w:bCs/>
        </w:rPr>
      </w:pPr>
    </w:p>
    <w:p w14:paraId="29956EC4" w14:textId="77777777" w:rsidR="008E5130" w:rsidRDefault="008E5130" w:rsidP="008E5130">
      <w:pPr>
        <w:jc w:val="center"/>
        <w:rPr>
          <w:rFonts w:cs="TimesNewRomanPSMT"/>
          <w:b/>
          <w:bCs/>
        </w:rPr>
      </w:pPr>
      <w:r>
        <w:rPr>
          <w:rFonts w:cs="TimesNewRomanPSMT"/>
          <w:b/>
          <w:bCs/>
        </w:rPr>
        <w:t>tussen</w:t>
      </w:r>
    </w:p>
    <w:p w14:paraId="64C72E97" w14:textId="77777777" w:rsidR="008E5130" w:rsidRDefault="008E5130" w:rsidP="008E5130">
      <w:pPr>
        <w:jc w:val="center"/>
        <w:rPr>
          <w:rFonts w:cs="TimesNewRomanPSMT"/>
          <w:b/>
          <w:bCs/>
        </w:rPr>
      </w:pPr>
      <w:r>
        <w:rPr>
          <w:rFonts w:cs="TimesNewRomanPSMT"/>
          <w:b/>
          <w:bCs/>
        </w:rPr>
        <w:t>…..</w:t>
      </w:r>
    </w:p>
    <w:p w14:paraId="48534B72" w14:textId="77777777" w:rsidR="008E5130" w:rsidRDefault="008E5130" w:rsidP="008E5130">
      <w:pPr>
        <w:jc w:val="center"/>
        <w:rPr>
          <w:rFonts w:cs="TimesNewRomanPSMT"/>
          <w:b/>
          <w:bCs/>
        </w:rPr>
      </w:pPr>
      <w:r>
        <w:rPr>
          <w:rFonts w:cs="TimesNewRomanPSMT"/>
          <w:b/>
          <w:bCs/>
        </w:rPr>
        <w:t>….</w:t>
      </w:r>
    </w:p>
    <w:p w14:paraId="3E82202B" w14:textId="77777777" w:rsidR="008E5130" w:rsidRDefault="008E5130" w:rsidP="008E5130">
      <w:pPr>
        <w:jc w:val="center"/>
        <w:rPr>
          <w:rFonts w:cs="TimesNewRomanPSMT"/>
          <w:b/>
          <w:bCs/>
        </w:rPr>
      </w:pPr>
      <w:r>
        <w:rPr>
          <w:rFonts w:cs="TimesNewRomanPSMT"/>
          <w:b/>
          <w:bCs/>
        </w:rPr>
        <w:t>en</w:t>
      </w:r>
    </w:p>
    <w:p w14:paraId="2118DD9A" w14:textId="77777777" w:rsidR="008E5130" w:rsidRDefault="008E5130" w:rsidP="008E5130">
      <w:pPr>
        <w:jc w:val="center"/>
        <w:rPr>
          <w:rFonts w:cs="TimesNewRomanPSMT"/>
          <w:b/>
          <w:bCs/>
        </w:rPr>
      </w:pPr>
      <w:r>
        <w:rPr>
          <w:rFonts w:cs="TimesNewRomanPSMT"/>
          <w:b/>
          <w:bCs/>
        </w:rPr>
        <w:t>…..</w:t>
      </w:r>
    </w:p>
    <w:p w14:paraId="51FA1777" w14:textId="77777777" w:rsidR="008E5130" w:rsidRDefault="008E5130" w:rsidP="008E5130">
      <w:pPr>
        <w:rPr>
          <w:rFonts w:cs="TimesNewRomanPSMT"/>
          <w:b/>
          <w:bCs/>
        </w:rPr>
      </w:pPr>
    </w:p>
    <w:p w14:paraId="026304C1" w14:textId="77777777" w:rsidR="008E5130" w:rsidRDefault="008E5130" w:rsidP="008E5130">
      <w:pPr>
        <w:rPr>
          <w:rFonts w:cs="TimesNewRomanPSMT"/>
          <w:b/>
          <w:bCs/>
        </w:rPr>
      </w:pPr>
    </w:p>
    <w:p w14:paraId="2BBA0F65" w14:textId="77777777" w:rsidR="008E5130" w:rsidRDefault="008E5130" w:rsidP="008E5130">
      <w:pPr>
        <w:rPr>
          <w:rFonts w:cs="TimesNewRomanPSMT"/>
          <w:b/>
          <w:bCs/>
        </w:rPr>
      </w:pPr>
    </w:p>
    <w:p w14:paraId="1BED60C6" w14:textId="77777777" w:rsidR="008E5130" w:rsidRDefault="008E5130" w:rsidP="008E5130">
      <w:pPr>
        <w:rPr>
          <w:rFonts w:cs="TimesNewRomanPSMT"/>
          <w:b/>
          <w:bCs/>
        </w:rPr>
      </w:pPr>
    </w:p>
    <w:p w14:paraId="7CA6568E" w14:textId="77777777" w:rsidR="008E5130" w:rsidRDefault="008E5130" w:rsidP="008E5130">
      <w:pPr>
        <w:rPr>
          <w:rFonts w:cs="TimesNewRomanPSMT"/>
          <w:b/>
          <w:bCs/>
        </w:rPr>
      </w:pPr>
    </w:p>
    <w:p w14:paraId="1453827F" w14:textId="77777777" w:rsidR="008E5130" w:rsidRDefault="008E5130" w:rsidP="008E5130">
      <w:pPr>
        <w:rPr>
          <w:rFonts w:cs="TimesNewRomanPSMT"/>
          <w:b/>
          <w:bCs/>
        </w:rPr>
      </w:pPr>
    </w:p>
    <w:p w14:paraId="62C1EDD1" w14:textId="77777777" w:rsidR="008E5130" w:rsidRDefault="008E5130" w:rsidP="008E5130">
      <w:pPr>
        <w:rPr>
          <w:rFonts w:cs="TimesNewRomanPSMT"/>
          <w:b/>
          <w:bCs/>
        </w:rPr>
      </w:pPr>
    </w:p>
    <w:p w14:paraId="44CD6728" w14:textId="77777777" w:rsidR="008E5130" w:rsidRDefault="008E5130" w:rsidP="008E5130">
      <w:pPr>
        <w:rPr>
          <w:rFonts w:cs="TimesNewRomanPSMT"/>
          <w:b/>
          <w:bCs/>
        </w:rPr>
      </w:pPr>
    </w:p>
    <w:p w14:paraId="16FB4984" w14:textId="77777777" w:rsidR="008E5130" w:rsidRDefault="008E5130" w:rsidP="008E5130">
      <w:pPr>
        <w:rPr>
          <w:rFonts w:cs="TimesNewRomanPSMT"/>
          <w:b/>
          <w:bCs/>
        </w:rPr>
      </w:pPr>
    </w:p>
    <w:p w14:paraId="41401A94" w14:textId="77777777" w:rsidR="008E5130" w:rsidRDefault="008E5130" w:rsidP="008E5130">
      <w:pPr>
        <w:rPr>
          <w:rFonts w:cs="TimesNewRomanPSMT"/>
          <w:b/>
          <w:bCs/>
        </w:rPr>
      </w:pPr>
      <w:r>
        <w:rPr>
          <w:rFonts w:cs="TimesNewRomanPSMT"/>
          <w:b/>
          <w:bCs/>
        </w:rPr>
        <w:t>Project:</w:t>
      </w:r>
    </w:p>
    <w:p w14:paraId="5348807F" w14:textId="77777777" w:rsidR="008E5130" w:rsidRDefault="008E5130" w:rsidP="008E5130">
      <w:pPr>
        <w:rPr>
          <w:rFonts w:cs="TimesNewRomanPSMT"/>
          <w:b/>
          <w:bCs/>
        </w:rPr>
      </w:pPr>
      <w:r>
        <w:rPr>
          <w:rFonts w:cs="TimesNewRomanPSMT"/>
          <w:b/>
          <w:bCs/>
        </w:rPr>
        <w:t xml:space="preserve">Datum: </w:t>
      </w:r>
    </w:p>
    <w:p w14:paraId="1F767516" w14:textId="77777777" w:rsidR="008E5130" w:rsidRDefault="008E5130" w:rsidP="008E5130">
      <w:pPr>
        <w:widowControl w:val="0"/>
        <w:autoSpaceDE w:val="0"/>
        <w:autoSpaceDN w:val="0"/>
        <w:adjustRightInd w:val="0"/>
        <w:rPr>
          <w:rFonts w:cs="TimesNewRomanPSMT"/>
          <w:b/>
        </w:rPr>
      </w:pPr>
    </w:p>
    <w:p w14:paraId="1E768484" w14:textId="77777777" w:rsidR="008E5130" w:rsidRDefault="008E5130" w:rsidP="008E5130">
      <w:pPr>
        <w:spacing w:after="160" w:line="259" w:lineRule="auto"/>
        <w:rPr>
          <w:rFonts w:cs="TimesNewRomanPSMT"/>
          <w:b/>
        </w:rPr>
      </w:pPr>
    </w:p>
    <w:p w14:paraId="43C68648" w14:textId="77777777" w:rsidR="008E5130" w:rsidRDefault="008E5130" w:rsidP="008E5130">
      <w:pPr>
        <w:widowControl w:val="0"/>
        <w:autoSpaceDE w:val="0"/>
        <w:autoSpaceDN w:val="0"/>
        <w:adjustRightInd w:val="0"/>
        <w:rPr>
          <w:rFonts w:cs="TimesNewRomanPSMT"/>
        </w:rPr>
      </w:pPr>
      <w:r>
        <w:rPr>
          <w:rFonts w:cs="TimesNewRomanPSMT"/>
          <w:b/>
        </w:rPr>
        <w:t>L</w:t>
      </w:r>
      <w:r w:rsidRPr="00C12DB8">
        <w:rPr>
          <w:rFonts w:cs="TimesNewRomanPSMT"/>
          <w:b/>
        </w:rPr>
        <w:t>egenda</w:t>
      </w:r>
    </w:p>
    <w:p w14:paraId="321A5931" w14:textId="77777777" w:rsidR="008E5130" w:rsidRDefault="008E5130" w:rsidP="008E5130">
      <w:pPr>
        <w:widowControl w:val="0"/>
        <w:autoSpaceDE w:val="0"/>
        <w:autoSpaceDN w:val="0"/>
        <w:adjustRightInd w:val="0"/>
        <w:rPr>
          <w:rFonts w:cs="TimesNewRomanPSMT"/>
        </w:rPr>
      </w:pPr>
    </w:p>
    <w:p w14:paraId="37DC68E5" w14:textId="77777777" w:rsidR="008E5130" w:rsidRDefault="008E5130" w:rsidP="008E5130">
      <w:pPr>
        <w:widowControl w:val="0"/>
        <w:autoSpaceDE w:val="0"/>
        <w:autoSpaceDN w:val="0"/>
        <w:adjustRightInd w:val="0"/>
        <w:rPr>
          <w:rFonts w:cs="TimesNewRomanPSMT"/>
          <w:color w:val="8496B0" w:themeColor="text2" w:themeTint="99"/>
        </w:rPr>
      </w:pPr>
      <w:r w:rsidRPr="00F45DC5">
        <w:rPr>
          <w:rFonts w:cs="TimesNewRomanPSMT"/>
          <w:color w:val="8496B0" w:themeColor="text2" w:themeTint="99"/>
        </w:rPr>
        <w:t>Blauw: Repeterende tekst; dient afhankelijk van de aard van Partijen (natuurlijk persoon of niet-natuurlijk persoon) en het aantal Partijen herhalend te worden ingevoegd.</w:t>
      </w:r>
    </w:p>
    <w:p w14:paraId="1DB0E698" w14:textId="77777777" w:rsidR="008E5130" w:rsidRDefault="008E5130" w:rsidP="008E5130">
      <w:pPr>
        <w:widowControl w:val="0"/>
        <w:autoSpaceDE w:val="0"/>
        <w:autoSpaceDN w:val="0"/>
        <w:adjustRightInd w:val="0"/>
        <w:rPr>
          <w:rFonts w:cs="TimesNewRomanPSMT"/>
          <w:color w:val="7B7B7B" w:themeColor="accent3" w:themeShade="BF"/>
        </w:rPr>
      </w:pPr>
    </w:p>
    <w:p w14:paraId="268B210C" w14:textId="77777777" w:rsidR="008E5130" w:rsidRPr="008A7638" w:rsidRDefault="008E5130" w:rsidP="008E5130">
      <w:pPr>
        <w:widowControl w:val="0"/>
        <w:autoSpaceDE w:val="0"/>
        <w:autoSpaceDN w:val="0"/>
        <w:adjustRightInd w:val="0"/>
        <w:rPr>
          <w:rFonts w:cs="TimesNewRomanPSMT"/>
          <w:color w:val="00B050"/>
        </w:rPr>
      </w:pPr>
      <w:r w:rsidRPr="008A7638">
        <w:rPr>
          <w:rFonts w:cs="TimesNewRomanPSMT"/>
          <w:color w:val="00B050"/>
        </w:rPr>
        <w:t xml:space="preserve">Groen: Keuze: kies de tussen de // van toepassing zijnde optie. </w:t>
      </w:r>
    </w:p>
    <w:p w14:paraId="427F9C4E" w14:textId="77777777" w:rsidR="008E5130" w:rsidRPr="00D50C2F" w:rsidRDefault="008E5130" w:rsidP="008E5130">
      <w:pPr>
        <w:widowControl w:val="0"/>
        <w:autoSpaceDE w:val="0"/>
        <w:autoSpaceDN w:val="0"/>
        <w:adjustRightInd w:val="0"/>
        <w:rPr>
          <w:rFonts w:cs="TimesNewRomanPSMT"/>
          <w:color w:val="70AD47" w:themeColor="accent6"/>
        </w:rPr>
      </w:pPr>
    </w:p>
    <w:p w14:paraId="349C3919" w14:textId="77777777" w:rsidR="008E5130" w:rsidRDefault="008E5130" w:rsidP="008E5130">
      <w:pPr>
        <w:widowControl w:val="0"/>
        <w:autoSpaceDE w:val="0"/>
        <w:autoSpaceDN w:val="0"/>
        <w:adjustRightInd w:val="0"/>
        <w:rPr>
          <w:rFonts w:cs="TimesNewRomanPSMT"/>
          <w:color w:val="FF0000"/>
        </w:rPr>
      </w:pPr>
      <w:r w:rsidRPr="00A94FCA">
        <w:rPr>
          <w:rFonts w:cs="TimesNewRomanPSMT"/>
          <w:color w:val="FF0000"/>
        </w:rPr>
        <w:t>Rood</w:t>
      </w:r>
      <w:r>
        <w:rPr>
          <w:rFonts w:cs="TimesNewRomanPSMT"/>
          <w:color w:val="FF0000"/>
        </w:rPr>
        <w:t>: Optionele tekst: deze tekst kan zonder gevolgen worden gewijzigd of verwijderd indien niet van toepassing.</w:t>
      </w:r>
    </w:p>
    <w:p w14:paraId="684748F9" w14:textId="77777777" w:rsidR="008E5130" w:rsidRPr="00A94FCA" w:rsidRDefault="008E5130" w:rsidP="008E5130">
      <w:pPr>
        <w:widowControl w:val="0"/>
        <w:autoSpaceDE w:val="0"/>
        <w:autoSpaceDN w:val="0"/>
        <w:adjustRightInd w:val="0"/>
        <w:rPr>
          <w:rFonts w:cs="TimesNewRomanPSMT"/>
          <w:color w:val="FF0000"/>
        </w:rPr>
      </w:pPr>
    </w:p>
    <w:p w14:paraId="11C770F2" w14:textId="77777777" w:rsidR="008E5130" w:rsidRPr="008A7638" w:rsidRDefault="008E5130" w:rsidP="008E5130">
      <w:pPr>
        <w:widowControl w:val="0"/>
        <w:autoSpaceDE w:val="0"/>
        <w:autoSpaceDN w:val="0"/>
        <w:adjustRightInd w:val="0"/>
        <w:rPr>
          <w:rFonts w:cs="TimesNewRomanPSMT"/>
          <w:color w:val="FFC000"/>
        </w:rPr>
      </w:pPr>
      <w:r w:rsidRPr="008A7638">
        <w:rPr>
          <w:rFonts w:cs="TimesNewRomanPSMT"/>
          <w:color w:val="FFC000"/>
        </w:rPr>
        <w:t>Oranje: Vrij invulveld</w:t>
      </w:r>
    </w:p>
    <w:p w14:paraId="2B44AA63" w14:textId="77777777" w:rsidR="008E5130" w:rsidRDefault="008E5130" w:rsidP="008E5130">
      <w:pPr>
        <w:rPr>
          <w:rFonts w:cs="TimesNewRomanPSMT"/>
          <w:b/>
          <w:bCs/>
        </w:rPr>
      </w:pPr>
      <w:r>
        <w:rPr>
          <w:rFonts w:cs="TimesNewRomanPSMT"/>
          <w:b/>
          <w:bCs/>
        </w:rPr>
        <w:br w:type="page"/>
      </w:r>
    </w:p>
    <w:p w14:paraId="044973D5" w14:textId="77777777" w:rsidR="008E5130" w:rsidRPr="006123B9" w:rsidRDefault="008E5130" w:rsidP="008E5130">
      <w:pPr>
        <w:widowControl w:val="0"/>
        <w:autoSpaceDE w:val="0"/>
        <w:autoSpaceDN w:val="0"/>
        <w:adjustRightInd w:val="0"/>
        <w:rPr>
          <w:rFonts w:cs="TimesNewRomanPSMT"/>
          <w:b/>
          <w:bCs/>
        </w:rPr>
      </w:pPr>
      <w:r w:rsidRPr="006123B9">
        <w:rPr>
          <w:rFonts w:cs="TimesNewRomanPSMT"/>
          <w:b/>
          <w:bCs/>
        </w:rPr>
        <w:lastRenderedPageBreak/>
        <w:t xml:space="preserve">Intentieovereenkomst </w:t>
      </w:r>
      <w:r>
        <w:rPr>
          <w:rFonts w:cs="TimesNewRomanPSMT"/>
          <w:b/>
          <w:bCs/>
        </w:rPr>
        <w:t>Stedelijke kavelruil</w:t>
      </w:r>
    </w:p>
    <w:p w14:paraId="10ED5A05" w14:textId="77777777" w:rsidR="008E5130" w:rsidRPr="006123B9" w:rsidRDefault="008E5130" w:rsidP="008E5130">
      <w:pPr>
        <w:widowControl w:val="0"/>
        <w:autoSpaceDE w:val="0"/>
        <w:autoSpaceDN w:val="0"/>
        <w:adjustRightInd w:val="0"/>
        <w:rPr>
          <w:rFonts w:cs="TimesNewRomanPSMT"/>
          <w:b/>
          <w:bCs/>
        </w:rPr>
      </w:pPr>
    </w:p>
    <w:p w14:paraId="7CA328A9" w14:textId="77777777" w:rsidR="008E5130" w:rsidRPr="006123B9" w:rsidRDefault="008E5130" w:rsidP="008E5130">
      <w:pPr>
        <w:widowControl w:val="0"/>
        <w:autoSpaceDE w:val="0"/>
        <w:autoSpaceDN w:val="0"/>
        <w:adjustRightInd w:val="0"/>
        <w:rPr>
          <w:rFonts w:cs="TimesNewRomanPSMT"/>
        </w:rPr>
      </w:pPr>
    </w:p>
    <w:p w14:paraId="1A5BDA1A" w14:textId="77777777" w:rsidR="008E5130" w:rsidRPr="006123B9" w:rsidRDefault="008E5130" w:rsidP="008E5130">
      <w:pPr>
        <w:widowControl w:val="0"/>
        <w:autoSpaceDE w:val="0"/>
        <w:autoSpaceDN w:val="0"/>
        <w:adjustRightInd w:val="0"/>
        <w:rPr>
          <w:rFonts w:cs="TimesNewRomanPSMT"/>
        </w:rPr>
      </w:pPr>
      <w:r w:rsidRPr="006123B9">
        <w:rPr>
          <w:rFonts w:cs="TimesNewRomanPSMT"/>
        </w:rPr>
        <w:t>Ondergetekenden:</w:t>
      </w:r>
    </w:p>
    <w:p w14:paraId="50CAD0EA" w14:textId="77777777" w:rsidR="008E5130" w:rsidRPr="0012003A" w:rsidRDefault="008E5130" w:rsidP="008E5130">
      <w:pPr>
        <w:widowControl w:val="0"/>
        <w:numPr>
          <w:ilvl w:val="0"/>
          <w:numId w:val="1"/>
        </w:numPr>
        <w:autoSpaceDE w:val="0"/>
        <w:autoSpaceDN w:val="0"/>
        <w:adjustRightInd w:val="0"/>
        <w:rPr>
          <w:rFonts w:cs="TimesNewRomanPSMT"/>
          <w:color w:val="8496B0" w:themeColor="text2" w:themeTint="99"/>
        </w:rPr>
      </w:pPr>
      <w:r w:rsidRPr="0012003A">
        <w:rPr>
          <w:rFonts w:cs="TimesNewRomanPSMT"/>
          <w:color w:val="8496B0" w:themeColor="text2" w:themeTint="99"/>
        </w:rPr>
        <w:t>__________ , statutair gevestigd te __________ en kantoor houdende te __________ aan de __________ nr. __________, ingeschreven in het handelsregisters onder nummer__________, ten deze rechtsgeldig vertegenwoordigd door [</w:t>
      </w:r>
      <w:r w:rsidRPr="00A94FCA">
        <w:rPr>
          <w:rFonts w:cs="TimesNewRomanPSMT"/>
          <w:color w:val="7B7B7B" w:themeColor="accent3" w:themeShade="BF"/>
        </w:rPr>
        <w:t>de heer/mevrouw</w:t>
      </w:r>
      <w:r w:rsidRPr="0012003A">
        <w:rPr>
          <w:rFonts w:cs="TimesNewRomanPSMT"/>
          <w:color w:val="8496B0" w:themeColor="text2" w:themeTint="99"/>
        </w:rPr>
        <w:t>] __________,</w:t>
      </w:r>
      <w:r w:rsidRPr="00E81927">
        <w:rPr>
          <w:rFonts w:cs="TimesNewRomanPSMT"/>
          <w:color w:val="2E74B5" w:themeColor="accent5" w:themeShade="BF"/>
        </w:rPr>
        <w:t xml:space="preserve"> </w:t>
      </w:r>
      <w:r>
        <w:rPr>
          <w:rFonts w:cs="TimesNewRomanPSMT"/>
          <w:color w:val="2E74B5" w:themeColor="accent5" w:themeShade="BF"/>
        </w:rPr>
        <w:t xml:space="preserve">handelend als </w:t>
      </w:r>
      <w:r w:rsidRPr="0044798C">
        <w:rPr>
          <w:rFonts w:cs="TimesNewRomanPSMT"/>
          <w:color w:val="2E74B5" w:themeColor="accent5" w:themeShade="BF"/>
        </w:rPr>
        <w:t xml:space="preserve"> </w:t>
      </w:r>
      <w:r w:rsidRPr="00666127">
        <w:rPr>
          <w:color w:val="ED7D31" w:themeColor="accent2"/>
        </w:rPr>
        <w:t>_________</w:t>
      </w:r>
      <w:r w:rsidRPr="0012003A">
        <w:rPr>
          <w:rFonts w:cs="TimesNewRomanPSMT"/>
          <w:color w:val="8496B0" w:themeColor="text2" w:themeTint="99"/>
        </w:rPr>
        <w:t xml:space="preserve"> die deze</w:t>
      </w:r>
      <w:r>
        <w:rPr>
          <w:rFonts w:cs="TimesNewRomanPSMT"/>
          <w:color w:val="8496B0" w:themeColor="text2" w:themeTint="99"/>
        </w:rPr>
        <w:t xml:space="preserve"> Overeenkomst </w:t>
      </w:r>
      <w:r w:rsidRPr="0012003A">
        <w:rPr>
          <w:rFonts w:cs="TimesNewRomanPSMT"/>
          <w:color w:val="8496B0" w:themeColor="text2" w:themeTint="99"/>
        </w:rPr>
        <w:t>namens haar ondertekent;</w:t>
      </w:r>
    </w:p>
    <w:p w14:paraId="0FBD8710" w14:textId="77777777" w:rsidR="008E5130" w:rsidRPr="0012003A" w:rsidRDefault="008E5130" w:rsidP="008E5130">
      <w:pPr>
        <w:widowControl w:val="0"/>
        <w:autoSpaceDE w:val="0"/>
        <w:autoSpaceDN w:val="0"/>
        <w:adjustRightInd w:val="0"/>
        <w:ind w:left="720"/>
        <w:rPr>
          <w:rFonts w:cs="TimesNewRomanPSMT"/>
          <w:color w:val="8496B0" w:themeColor="text2" w:themeTint="99"/>
        </w:rPr>
      </w:pPr>
    </w:p>
    <w:p w14:paraId="74F3336C" w14:textId="77777777" w:rsidR="008E5130" w:rsidRPr="0012003A" w:rsidRDefault="008E5130" w:rsidP="008E5130">
      <w:pPr>
        <w:widowControl w:val="0"/>
        <w:numPr>
          <w:ilvl w:val="0"/>
          <w:numId w:val="1"/>
        </w:numPr>
        <w:autoSpaceDE w:val="0"/>
        <w:autoSpaceDN w:val="0"/>
        <w:adjustRightInd w:val="0"/>
        <w:rPr>
          <w:rFonts w:cs="TimesNewRomanPSMT"/>
          <w:color w:val="7B7B7B" w:themeColor="accent3" w:themeShade="BF"/>
        </w:rPr>
      </w:pPr>
      <w:r w:rsidRPr="0012003A">
        <w:rPr>
          <w:rFonts w:cs="TimesNewRomanPSMT"/>
          <w:color w:val="8496B0" w:themeColor="text2" w:themeTint="99"/>
        </w:rPr>
        <w:t>[</w:t>
      </w:r>
      <w:r w:rsidRPr="00A94FCA">
        <w:rPr>
          <w:rFonts w:cs="TimesNewRomanPSMT"/>
          <w:color w:val="7B7B7B" w:themeColor="accent3" w:themeShade="BF"/>
        </w:rPr>
        <w:t>De heer/Mevrouw</w:t>
      </w:r>
      <w:r w:rsidRPr="0012003A">
        <w:rPr>
          <w:rFonts w:cs="TimesNewRomanPSMT"/>
          <w:color w:val="8496B0" w:themeColor="text2" w:themeTint="99"/>
        </w:rPr>
        <w:t>] __________, geboren te __________ op __________wonende te __________ aan de __________ nr. __________,[</w:t>
      </w:r>
      <w:r w:rsidRPr="0012003A">
        <w:rPr>
          <w:rFonts w:cs="TimesNewRomanPSMT"/>
          <w:color w:val="7B7B7B" w:themeColor="accent3" w:themeShade="BF"/>
        </w:rPr>
        <w:t xml:space="preserve">ongehuwd en geen geregistreerd partner/gehuwd met/ geregistreerd partner van] </w:t>
      </w:r>
      <w:r w:rsidRPr="00B14633">
        <w:rPr>
          <w:rFonts w:cs="TimesNewRomanPSMT"/>
          <w:color w:val="7B7B7B" w:themeColor="accent3" w:themeShade="BF"/>
        </w:rPr>
        <w:t>__________</w:t>
      </w:r>
      <w:r w:rsidRPr="0012003A">
        <w:rPr>
          <w:rFonts w:cs="TimesNewRomanPSMT"/>
          <w:color w:val="7B7B7B" w:themeColor="accent3" w:themeShade="BF"/>
        </w:rPr>
        <w:t>[de heer/mevrouw] __________;</w:t>
      </w:r>
    </w:p>
    <w:p w14:paraId="3108A26F" w14:textId="77777777" w:rsidR="008E5130" w:rsidRDefault="008E5130" w:rsidP="008E5130">
      <w:pPr>
        <w:pStyle w:val="Lijstalinea"/>
        <w:rPr>
          <w:rFonts w:cs="TimesNewRomanPSMT"/>
          <w:rtl/>
        </w:rPr>
      </w:pPr>
    </w:p>
    <w:p w14:paraId="334C3AE4" w14:textId="77777777" w:rsidR="008E5130" w:rsidRDefault="008E5130" w:rsidP="008E5130">
      <w:pPr>
        <w:widowControl w:val="0"/>
        <w:autoSpaceDE w:val="0"/>
        <w:autoSpaceDN w:val="0"/>
        <w:adjustRightInd w:val="0"/>
        <w:rPr>
          <w:rFonts w:cs="TimesNewRomanPSMT"/>
        </w:rPr>
      </w:pPr>
      <w:r>
        <w:rPr>
          <w:rFonts w:cs="TimesNewRomanPSMT"/>
        </w:rPr>
        <w:t>Hierna te noemen “Partij” of “Partijen”</w:t>
      </w:r>
    </w:p>
    <w:p w14:paraId="0E7C0A02" w14:textId="77777777" w:rsidR="008E5130" w:rsidRDefault="008E5130" w:rsidP="008E5130">
      <w:pPr>
        <w:widowControl w:val="0"/>
        <w:autoSpaceDE w:val="0"/>
        <w:autoSpaceDN w:val="0"/>
        <w:adjustRightInd w:val="0"/>
        <w:rPr>
          <w:rFonts w:cs="TimesNewRomanPSMT"/>
        </w:rPr>
      </w:pPr>
    </w:p>
    <w:p w14:paraId="4798A5A6" w14:textId="77777777" w:rsidR="008E5130" w:rsidRDefault="008E5130" w:rsidP="008E5130">
      <w:pPr>
        <w:widowControl w:val="0"/>
        <w:autoSpaceDE w:val="0"/>
        <w:autoSpaceDN w:val="0"/>
        <w:adjustRightInd w:val="0"/>
        <w:rPr>
          <w:rFonts w:cs="TimesNewRomanPSMT"/>
        </w:rPr>
      </w:pPr>
    </w:p>
    <w:p w14:paraId="4617B09D" w14:textId="77777777" w:rsidR="008E5130" w:rsidRDefault="008E5130" w:rsidP="008E5130">
      <w:pPr>
        <w:widowControl w:val="0"/>
        <w:autoSpaceDE w:val="0"/>
        <w:autoSpaceDN w:val="0"/>
        <w:adjustRightInd w:val="0"/>
        <w:rPr>
          <w:rFonts w:cs="TimesNewRomanPSMT"/>
        </w:rPr>
      </w:pPr>
    </w:p>
    <w:p w14:paraId="15DF52AD" w14:textId="77777777" w:rsidR="008E5130" w:rsidRDefault="008E5130" w:rsidP="008E5130">
      <w:pPr>
        <w:widowControl w:val="0"/>
        <w:autoSpaceDE w:val="0"/>
        <w:autoSpaceDN w:val="0"/>
        <w:adjustRightInd w:val="0"/>
        <w:rPr>
          <w:rFonts w:cs="TimesNewRomanPSMT"/>
          <w:b/>
        </w:rPr>
      </w:pPr>
      <w:r>
        <w:rPr>
          <w:rFonts w:cs="TimesNewRomanPSMT"/>
          <w:b/>
        </w:rPr>
        <w:t>I</w:t>
      </w:r>
      <w:r w:rsidRPr="0020311E">
        <w:rPr>
          <w:rFonts w:cs="TimesNewRomanPSMT"/>
          <w:b/>
        </w:rPr>
        <w:t>n aanmerking nemende dat:</w:t>
      </w:r>
    </w:p>
    <w:p w14:paraId="33736FF2" w14:textId="77777777" w:rsidR="008E5130" w:rsidRPr="0075100C" w:rsidRDefault="008E5130" w:rsidP="008E5130">
      <w:pPr>
        <w:widowControl w:val="0"/>
        <w:autoSpaceDE w:val="0"/>
        <w:autoSpaceDN w:val="0"/>
        <w:adjustRightInd w:val="0"/>
        <w:rPr>
          <w:rFonts w:cs="TimesNewRomanPSMT"/>
          <w:b/>
        </w:rPr>
      </w:pPr>
    </w:p>
    <w:p w14:paraId="6E9A5A1F" w14:textId="77777777" w:rsidR="008E5130" w:rsidRPr="0075100C" w:rsidRDefault="008E5130" w:rsidP="008E5130">
      <w:pPr>
        <w:widowControl w:val="0"/>
        <w:autoSpaceDE w:val="0"/>
        <w:autoSpaceDN w:val="0"/>
        <w:adjustRightInd w:val="0"/>
        <w:rPr>
          <w:rFonts w:cs="TimesNewRomanPSMT"/>
          <w:b/>
        </w:rPr>
      </w:pPr>
      <w:r w:rsidRPr="0075100C">
        <w:rPr>
          <w:rFonts w:cs="TimesNewRomanPSMT"/>
        </w:rPr>
        <w:t xml:space="preserve">- Partijen hebben geconstateerd dat het Gebied </w:t>
      </w:r>
      <w:r w:rsidRPr="0075100C">
        <w:rPr>
          <w:rFonts w:cs="TimesNewRomanPSMT"/>
          <w:color w:val="70AD47" w:themeColor="accent6"/>
        </w:rPr>
        <w:t>_________</w:t>
      </w:r>
      <w:r w:rsidRPr="0075100C">
        <w:rPr>
          <w:rFonts w:cs="TimesNewRomanPSMT"/>
        </w:rPr>
        <w:t>, zoals is weergegeven op de aan deze</w:t>
      </w:r>
      <w:r>
        <w:rPr>
          <w:rFonts w:cs="TimesNewRomanPSMT"/>
        </w:rPr>
        <w:t xml:space="preserve"> Overeenkomst </w:t>
      </w:r>
      <w:r w:rsidRPr="0075100C">
        <w:rPr>
          <w:rFonts w:cs="TimesNewRomanPSMT"/>
        </w:rPr>
        <w:t xml:space="preserve">gehechte </w:t>
      </w:r>
      <w:r w:rsidRPr="001026FD">
        <w:rPr>
          <w:rFonts w:cs="TimesNewRomanPSMT"/>
          <w:b/>
        </w:rPr>
        <w:t>bijlage 1</w:t>
      </w:r>
      <w:r w:rsidRPr="0075100C">
        <w:rPr>
          <w:rFonts w:cs="TimesNewRomanPSMT"/>
        </w:rPr>
        <w:t>, niet optimaal is</w:t>
      </w:r>
      <w:r>
        <w:rPr>
          <w:rFonts w:cs="TimesNewRomanPSMT"/>
        </w:rPr>
        <w:t xml:space="preserve"> ontwikkeld;</w:t>
      </w:r>
      <w:r w:rsidRPr="0075100C">
        <w:rPr>
          <w:rFonts w:cs="TimesNewRomanPSMT"/>
          <w:b/>
        </w:rPr>
        <w:t xml:space="preserve"> </w:t>
      </w:r>
    </w:p>
    <w:p w14:paraId="328054D8" w14:textId="77777777" w:rsidR="008E5130" w:rsidRPr="002E4CDD" w:rsidRDefault="008E5130" w:rsidP="008E5130">
      <w:pPr>
        <w:widowControl w:val="0"/>
        <w:autoSpaceDE w:val="0"/>
        <w:autoSpaceDN w:val="0"/>
        <w:adjustRightInd w:val="0"/>
        <w:rPr>
          <w:rFonts w:cs="TimesNewRomanPSMT"/>
          <w:color w:val="FF0000"/>
        </w:rPr>
      </w:pPr>
      <w:r w:rsidRPr="002E4CDD">
        <w:rPr>
          <w:rFonts w:cs="TimesNewRomanPSMT"/>
          <w:color w:val="FF0000"/>
        </w:rPr>
        <w:t xml:space="preserve">- De Gemeente op _________ een visie heeft vastgesteld op de inrichting van het Gebied, zoals is weergegeven op de aan deze Overeenkomst gehechte </w:t>
      </w:r>
      <w:r w:rsidRPr="002E4CDD">
        <w:rPr>
          <w:rFonts w:cs="TimesNewRomanPSMT"/>
          <w:b/>
          <w:color w:val="FF0000"/>
        </w:rPr>
        <w:t>bijlage 2</w:t>
      </w:r>
      <w:r w:rsidRPr="002E4CDD">
        <w:rPr>
          <w:rFonts w:cs="TimesNewRomanPSMT"/>
          <w:color w:val="FF0000"/>
        </w:rPr>
        <w:t xml:space="preserve">;  </w:t>
      </w:r>
    </w:p>
    <w:p w14:paraId="0043A66F" w14:textId="77777777" w:rsidR="008E5130" w:rsidRPr="002E4CDD" w:rsidRDefault="008E5130" w:rsidP="008E5130">
      <w:pPr>
        <w:widowControl w:val="0"/>
        <w:autoSpaceDE w:val="0"/>
        <w:autoSpaceDN w:val="0"/>
        <w:adjustRightInd w:val="0"/>
        <w:rPr>
          <w:rFonts w:cs="TimesNewRomanPSMT"/>
          <w:color w:val="FF0000"/>
        </w:rPr>
      </w:pPr>
      <w:r w:rsidRPr="002E4CDD">
        <w:rPr>
          <w:rFonts w:cs="TimesNewRomanPSMT"/>
          <w:color w:val="FF0000"/>
        </w:rPr>
        <w:t xml:space="preserve">- De Gemeente vervolgens randvoorwaarden heeft opgesteld voor de ontwikkeling van het Gebied, welke als </w:t>
      </w:r>
      <w:r w:rsidRPr="0029712D">
        <w:rPr>
          <w:rFonts w:cs="TimesNewRomanPSMT"/>
          <w:b/>
          <w:color w:val="FF0000"/>
        </w:rPr>
        <w:t>bijlage 3</w:t>
      </w:r>
      <w:r w:rsidRPr="002E4CDD">
        <w:rPr>
          <w:rFonts w:cs="TimesNewRomanPSMT"/>
          <w:color w:val="FF0000"/>
        </w:rPr>
        <w:t xml:space="preserve"> aan deze Overeenkomst zijn gehecht;  </w:t>
      </w:r>
      <w:r w:rsidRPr="002E4CDD">
        <w:rPr>
          <w:rFonts w:cs="TimesNewRomanPSMT"/>
          <w:color w:val="FF0000"/>
        </w:rPr>
        <w:br/>
        <w:t>OF</w:t>
      </w:r>
    </w:p>
    <w:p w14:paraId="3E549A22" w14:textId="77777777" w:rsidR="008E5130" w:rsidRPr="005C1C93" w:rsidRDefault="008E5130" w:rsidP="008E5130">
      <w:pPr>
        <w:widowControl w:val="0"/>
        <w:autoSpaceDE w:val="0"/>
        <w:autoSpaceDN w:val="0"/>
        <w:adjustRightInd w:val="0"/>
        <w:rPr>
          <w:rFonts w:cs="TimesNewRomanPSMT"/>
          <w:color w:val="FF0000"/>
        </w:rPr>
      </w:pPr>
      <w:r w:rsidRPr="002E4CDD">
        <w:rPr>
          <w:rFonts w:cs="TimesNewRomanPSMT"/>
          <w:color w:val="FF0000"/>
        </w:rPr>
        <w:t xml:space="preserve">- De Gemeente op _________ samen met Partijen een visie en randvoorwaarden voor de inrichting van het Gebied heeft ontwikkeld, zoals is weergegeven op de aan deze Overeenkomst gehechte </w:t>
      </w:r>
      <w:r w:rsidRPr="002E4CDD">
        <w:rPr>
          <w:rFonts w:cs="TimesNewRomanPSMT"/>
          <w:b/>
          <w:color w:val="FF0000"/>
        </w:rPr>
        <w:t>bijlage 2</w:t>
      </w:r>
      <w:r w:rsidRPr="002E4CDD">
        <w:rPr>
          <w:rFonts w:cs="TimesNewRomanPSMT"/>
          <w:color w:val="FF0000"/>
        </w:rPr>
        <w:t>;</w:t>
      </w:r>
      <w:r w:rsidRPr="005C1C93">
        <w:rPr>
          <w:rFonts w:cs="TimesNewRomanPSMT"/>
          <w:color w:val="FF0000"/>
        </w:rPr>
        <w:t xml:space="preserve">  </w:t>
      </w:r>
    </w:p>
    <w:p w14:paraId="4EA9F1D4" w14:textId="77777777" w:rsidR="008E5130" w:rsidRPr="005C1C93" w:rsidRDefault="008E5130" w:rsidP="008E5130">
      <w:pPr>
        <w:widowControl w:val="0"/>
        <w:autoSpaceDE w:val="0"/>
        <w:autoSpaceDN w:val="0"/>
        <w:adjustRightInd w:val="0"/>
        <w:rPr>
          <w:color w:val="FF0000"/>
        </w:rPr>
      </w:pPr>
      <w:r w:rsidRPr="005C1C93">
        <w:rPr>
          <w:color w:val="FF0000"/>
        </w:rPr>
        <w:t>- Partijen hebben geconstateerd dat de huidige inrichting van het Gebied niet aansluit op deze visie en randvoorwaarden;</w:t>
      </w:r>
    </w:p>
    <w:p w14:paraId="68AF3452" w14:textId="77777777" w:rsidR="008E5130" w:rsidRDefault="008E5130" w:rsidP="008E5130">
      <w:pPr>
        <w:widowControl w:val="0"/>
        <w:autoSpaceDE w:val="0"/>
        <w:autoSpaceDN w:val="0"/>
        <w:adjustRightInd w:val="0"/>
      </w:pPr>
      <w:r>
        <w:rPr>
          <w:rFonts w:cs="TimesNewRomanPSMT"/>
        </w:rPr>
        <w:t>- Partij</w:t>
      </w:r>
      <w:r w:rsidRPr="006123B9">
        <w:rPr>
          <w:rFonts w:cs="TimesNewRomanPSMT"/>
        </w:rPr>
        <w:t xml:space="preserve">en </w:t>
      </w:r>
      <w:r>
        <w:rPr>
          <w:rFonts w:cs="TimesNewRomanPSMT"/>
        </w:rPr>
        <w:t xml:space="preserve">daarom oriënterende </w:t>
      </w:r>
      <w:r w:rsidRPr="006123B9">
        <w:rPr>
          <w:rFonts w:cs="TimesNewRomanPSMT"/>
        </w:rPr>
        <w:t xml:space="preserve">gesprekken hebben gevoerd </w:t>
      </w:r>
      <w:r>
        <w:rPr>
          <w:rFonts w:cs="TimesNewRomanPSMT"/>
        </w:rPr>
        <w:t>over de ontwikkeling van het Gebied middels Stedelijke kavelruil van de bij hen in eigendom zijnde onroerende zaken</w:t>
      </w:r>
      <w:r w:rsidRPr="006123B9">
        <w:rPr>
          <w:rFonts w:cs="TimesNewRomanPSMT"/>
        </w:rPr>
        <w:t>;</w:t>
      </w:r>
      <w:r>
        <w:t xml:space="preserve">  </w:t>
      </w:r>
    </w:p>
    <w:p w14:paraId="2477139E" w14:textId="77777777" w:rsidR="008E5130" w:rsidRPr="006123B9" w:rsidRDefault="008E5130" w:rsidP="008E5130">
      <w:pPr>
        <w:widowControl w:val="0"/>
        <w:autoSpaceDE w:val="0"/>
        <w:autoSpaceDN w:val="0"/>
        <w:adjustRightInd w:val="0"/>
        <w:rPr>
          <w:rFonts w:cs="TimesNewRomanPSMT"/>
        </w:rPr>
      </w:pPr>
      <w:r w:rsidRPr="006123B9">
        <w:rPr>
          <w:rFonts w:cs="TimesNewRomanPSMT"/>
        </w:rPr>
        <w:t xml:space="preserve">- </w:t>
      </w:r>
      <w:r>
        <w:rPr>
          <w:rFonts w:cs="TimesNewRomanPSMT"/>
        </w:rPr>
        <w:t>Partij</w:t>
      </w:r>
      <w:r w:rsidRPr="006123B9">
        <w:rPr>
          <w:rFonts w:cs="TimesNewRomanPSMT"/>
        </w:rPr>
        <w:t>en thans een aantal uitgangspunten bij en afspraken in verb</w:t>
      </w:r>
      <w:r>
        <w:rPr>
          <w:rFonts w:cs="TimesNewRomanPSMT"/>
        </w:rPr>
        <w:t xml:space="preserve">and met deze gesprekken </w:t>
      </w:r>
      <w:r w:rsidRPr="006123B9">
        <w:rPr>
          <w:rFonts w:cs="TimesNewRomanPSMT"/>
        </w:rPr>
        <w:t>wensen va</w:t>
      </w:r>
      <w:r>
        <w:rPr>
          <w:rFonts w:cs="TimesNewRomanPSMT"/>
        </w:rPr>
        <w:t>st te leggen in deze I</w:t>
      </w:r>
      <w:r w:rsidRPr="006123B9">
        <w:rPr>
          <w:rFonts w:cs="TimesNewRomanPSMT"/>
        </w:rPr>
        <w:t>ntentieovereenkomst;</w:t>
      </w:r>
    </w:p>
    <w:p w14:paraId="07386879" w14:textId="77777777" w:rsidR="008E5130" w:rsidRPr="006123B9" w:rsidRDefault="008E5130" w:rsidP="008E5130">
      <w:pPr>
        <w:widowControl w:val="0"/>
        <w:autoSpaceDE w:val="0"/>
        <w:autoSpaceDN w:val="0"/>
        <w:adjustRightInd w:val="0"/>
        <w:rPr>
          <w:rFonts w:cs="TimesNewRomanPSMT"/>
        </w:rPr>
      </w:pPr>
    </w:p>
    <w:p w14:paraId="1A0C95CB" w14:textId="77777777" w:rsidR="008E5130" w:rsidRPr="0020311E" w:rsidRDefault="008E5130" w:rsidP="008E5130">
      <w:pPr>
        <w:widowControl w:val="0"/>
        <w:autoSpaceDE w:val="0"/>
        <w:autoSpaceDN w:val="0"/>
        <w:adjustRightInd w:val="0"/>
        <w:rPr>
          <w:rFonts w:cs="TimesNewRomanPSMT"/>
          <w:b/>
        </w:rPr>
      </w:pPr>
      <w:r w:rsidRPr="0020311E">
        <w:rPr>
          <w:rFonts w:cs="TimesNewRomanPSMT"/>
          <w:b/>
        </w:rPr>
        <w:t>komen het navolgende overeen:</w:t>
      </w:r>
    </w:p>
    <w:p w14:paraId="6FDB4A2F" w14:textId="77777777" w:rsidR="008E5130" w:rsidRDefault="008E5130" w:rsidP="008E5130">
      <w:pPr>
        <w:widowControl w:val="0"/>
        <w:autoSpaceDE w:val="0"/>
        <w:autoSpaceDN w:val="0"/>
        <w:adjustRightInd w:val="0"/>
        <w:rPr>
          <w:rFonts w:cs="TimesNewRomanPSMT"/>
        </w:rPr>
      </w:pPr>
    </w:p>
    <w:p w14:paraId="4AB9EB2E" w14:textId="77777777" w:rsidR="008E5130" w:rsidRPr="00D83D3F" w:rsidRDefault="008E5130" w:rsidP="008E5130">
      <w:pPr>
        <w:widowControl w:val="0"/>
        <w:autoSpaceDE w:val="0"/>
        <w:autoSpaceDN w:val="0"/>
        <w:adjustRightInd w:val="0"/>
        <w:rPr>
          <w:rFonts w:cs="TimesNewRomanPSMT"/>
          <w:b/>
        </w:rPr>
      </w:pPr>
      <w:r w:rsidRPr="00D83D3F">
        <w:rPr>
          <w:rFonts w:cs="TimesNewRomanPSMT"/>
          <w:b/>
        </w:rPr>
        <w:t>Artikel 1 Definities</w:t>
      </w:r>
    </w:p>
    <w:p w14:paraId="59801229" w14:textId="77777777" w:rsidR="008E5130" w:rsidRDefault="008E5130" w:rsidP="008E5130">
      <w:pPr>
        <w:widowControl w:val="0"/>
        <w:autoSpaceDE w:val="0"/>
        <w:autoSpaceDN w:val="0"/>
        <w:adjustRightInd w:val="0"/>
        <w:rPr>
          <w:rFonts w:cs="TimesNewRomanPSMT"/>
        </w:rPr>
      </w:pPr>
      <w:r w:rsidRPr="00D83D3F">
        <w:rPr>
          <w:rFonts w:cs="TimesNewRomanPSMT"/>
        </w:rPr>
        <w:t>Voor de toepassing van deze</w:t>
      </w:r>
      <w:r>
        <w:rPr>
          <w:rFonts w:cs="TimesNewRomanPSMT"/>
        </w:rPr>
        <w:t xml:space="preserve"> Overeenkomst </w:t>
      </w:r>
      <w:r w:rsidRPr="00D83D3F">
        <w:rPr>
          <w:rFonts w:cs="TimesNewRomanPSMT"/>
        </w:rPr>
        <w:t>wordt onder de volgende definitie verstaan</w:t>
      </w:r>
      <w:r>
        <w:rPr>
          <w:rFonts w:cs="TimesNewRomanPSMT"/>
        </w:rPr>
        <w:t>:</w:t>
      </w:r>
    </w:p>
    <w:p w14:paraId="21458F8E" w14:textId="77777777" w:rsidR="008E5130" w:rsidRDefault="008E5130" w:rsidP="008E5130">
      <w:pPr>
        <w:widowControl w:val="0"/>
        <w:autoSpaceDE w:val="0"/>
        <w:autoSpaceDN w:val="0"/>
        <w:adjustRightInd w:val="0"/>
        <w:rPr>
          <w:rFonts w:cs="TimesNewRomanPSMT"/>
        </w:rPr>
      </w:pPr>
    </w:p>
    <w:p w14:paraId="04A0FA34" w14:textId="77777777" w:rsidR="008E5130" w:rsidRDefault="008E5130" w:rsidP="008E5130">
      <w:pPr>
        <w:widowControl w:val="0"/>
        <w:autoSpaceDE w:val="0"/>
        <w:autoSpaceDN w:val="0"/>
        <w:adjustRightInd w:val="0"/>
        <w:ind w:left="2124" w:hanging="2124"/>
        <w:rPr>
          <w:rFonts w:cs="TimesNewRomanPSMT"/>
        </w:rPr>
      </w:pPr>
      <w:r w:rsidRPr="002D7FAE">
        <w:rPr>
          <w:rFonts w:cs="TimesNewRomanPSMT"/>
          <w:b/>
        </w:rPr>
        <w:t>Gebied</w:t>
      </w:r>
      <w:r>
        <w:rPr>
          <w:rFonts w:cs="TimesNewRomanPSMT"/>
        </w:rPr>
        <w:tab/>
        <w:t>Het</w:t>
      </w:r>
      <w:r w:rsidRPr="002D7FAE">
        <w:t xml:space="preserve"> </w:t>
      </w:r>
      <w:r>
        <w:t xml:space="preserve">gebied </w:t>
      </w:r>
      <w:r w:rsidRPr="00A34ABD">
        <w:rPr>
          <w:rFonts w:cs="TimesNewRomanPSMT"/>
          <w:color w:val="70AD47" w:themeColor="accent6"/>
        </w:rPr>
        <w:t>_________</w:t>
      </w:r>
      <w:r>
        <w:t xml:space="preserve">, </w:t>
      </w:r>
      <w:r>
        <w:rPr>
          <w:rFonts w:cs="TimesNewRomanPSMT"/>
        </w:rPr>
        <w:t xml:space="preserve">zoals is weergegeven op de aan deze Overeenkomst gehechte bijlage 1 </w:t>
      </w:r>
    </w:p>
    <w:p w14:paraId="2EAB5889" w14:textId="77777777" w:rsidR="008E5130" w:rsidRDefault="008E5130" w:rsidP="008E5130">
      <w:pPr>
        <w:widowControl w:val="0"/>
        <w:autoSpaceDE w:val="0"/>
        <w:autoSpaceDN w:val="0"/>
        <w:adjustRightInd w:val="0"/>
        <w:ind w:left="2124" w:hanging="2124"/>
        <w:rPr>
          <w:rFonts w:cs="TimesNewRomanPSMT"/>
        </w:rPr>
      </w:pPr>
    </w:p>
    <w:p w14:paraId="7E7049B8" w14:textId="77777777" w:rsidR="008E5130" w:rsidRDefault="008E5130" w:rsidP="008E5130">
      <w:pPr>
        <w:widowControl w:val="0"/>
        <w:autoSpaceDE w:val="0"/>
        <w:autoSpaceDN w:val="0"/>
        <w:adjustRightInd w:val="0"/>
        <w:ind w:left="2124" w:hanging="2124"/>
        <w:rPr>
          <w:rFonts w:cs="TimesNewRomanPSMT"/>
        </w:rPr>
      </w:pPr>
      <w:r w:rsidRPr="00065EA7">
        <w:rPr>
          <w:rFonts w:cs="TimesNewRomanPSMT"/>
          <w:b/>
        </w:rPr>
        <w:t>Gemeente</w:t>
      </w:r>
      <w:r>
        <w:rPr>
          <w:rFonts w:cs="TimesNewRomanPSMT"/>
        </w:rPr>
        <w:tab/>
        <w:t xml:space="preserve">De gemeente </w:t>
      </w:r>
      <w:r w:rsidRPr="00A34ABD">
        <w:rPr>
          <w:rFonts w:cs="TimesNewRomanPSMT"/>
          <w:color w:val="70AD47" w:themeColor="accent6"/>
        </w:rPr>
        <w:t>_________</w:t>
      </w:r>
    </w:p>
    <w:p w14:paraId="34C922C3" w14:textId="77777777" w:rsidR="008E5130" w:rsidRDefault="008E5130" w:rsidP="008E5130">
      <w:pPr>
        <w:widowControl w:val="0"/>
        <w:autoSpaceDE w:val="0"/>
        <w:autoSpaceDN w:val="0"/>
        <w:adjustRightInd w:val="0"/>
        <w:ind w:left="2124" w:hanging="2124"/>
        <w:rPr>
          <w:rFonts w:cs="TimesNewRomanPSMT"/>
        </w:rPr>
      </w:pPr>
    </w:p>
    <w:p w14:paraId="234763B1" w14:textId="77777777" w:rsidR="008E5130" w:rsidRDefault="008E5130" w:rsidP="008E5130">
      <w:pPr>
        <w:widowControl w:val="0"/>
        <w:autoSpaceDE w:val="0"/>
        <w:autoSpaceDN w:val="0"/>
        <w:adjustRightInd w:val="0"/>
        <w:ind w:left="2124" w:hanging="2124"/>
        <w:rPr>
          <w:rFonts w:cs="TimesNewRomanPSMT"/>
        </w:rPr>
      </w:pPr>
      <w:r>
        <w:rPr>
          <w:rFonts w:cs="TimesNewRomanPSMT"/>
          <w:b/>
        </w:rPr>
        <w:t>Intentieovereenkomst</w:t>
      </w:r>
      <w:r>
        <w:rPr>
          <w:rFonts w:cs="TimesNewRomanPSMT"/>
          <w:b/>
        </w:rPr>
        <w:tab/>
      </w:r>
      <w:r w:rsidRPr="00424478">
        <w:rPr>
          <w:rFonts w:cs="TimesNewRomanPSMT"/>
        </w:rPr>
        <w:t>De on</w:t>
      </w:r>
      <w:r>
        <w:rPr>
          <w:rFonts w:cs="TimesNewRomanPSMT"/>
        </w:rPr>
        <w:t>derhavige overeenkomst</w:t>
      </w:r>
    </w:p>
    <w:p w14:paraId="04C83068" w14:textId="77777777" w:rsidR="008E5130" w:rsidRDefault="008E5130" w:rsidP="008E5130">
      <w:pPr>
        <w:widowControl w:val="0"/>
        <w:autoSpaceDE w:val="0"/>
        <w:autoSpaceDN w:val="0"/>
        <w:adjustRightInd w:val="0"/>
        <w:ind w:left="2124" w:hanging="2124"/>
        <w:rPr>
          <w:rFonts w:cs="TimesNewRomanPSMT"/>
        </w:rPr>
      </w:pPr>
    </w:p>
    <w:p w14:paraId="0EF5B49D" w14:textId="77777777" w:rsidR="008E5130" w:rsidRDefault="008E5130" w:rsidP="008E5130">
      <w:pPr>
        <w:widowControl w:val="0"/>
        <w:autoSpaceDE w:val="0"/>
        <w:autoSpaceDN w:val="0"/>
        <w:adjustRightInd w:val="0"/>
        <w:ind w:left="2124" w:hanging="2124"/>
        <w:rPr>
          <w:rFonts w:cs="TimesNewRomanPSMT"/>
        </w:rPr>
      </w:pPr>
    </w:p>
    <w:p w14:paraId="031EB2AC" w14:textId="77777777" w:rsidR="008E5130" w:rsidRDefault="008E5130" w:rsidP="008E5130">
      <w:pPr>
        <w:widowControl w:val="0"/>
        <w:autoSpaceDE w:val="0"/>
        <w:autoSpaceDN w:val="0"/>
        <w:adjustRightInd w:val="0"/>
        <w:ind w:left="2124" w:hanging="2124"/>
        <w:rPr>
          <w:rFonts w:cs="TimesNewRomanPSMT"/>
        </w:rPr>
      </w:pPr>
      <w:r>
        <w:rPr>
          <w:rFonts w:cs="TimesNewRomanPSMT"/>
          <w:b/>
        </w:rPr>
        <w:t>Overeenkomst</w:t>
      </w:r>
      <w:r>
        <w:rPr>
          <w:rFonts w:cs="TimesNewRomanPSMT"/>
          <w:b/>
        </w:rPr>
        <w:tab/>
      </w:r>
      <w:r w:rsidRPr="00222896">
        <w:rPr>
          <w:rFonts w:cs="TimesNewRomanPSMT"/>
        </w:rPr>
        <w:t>Zie Intentieovereenkomst</w:t>
      </w:r>
    </w:p>
    <w:p w14:paraId="4BB91679" w14:textId="77777777" w:rsidR="008E5130" w:rsidRDefault="008E5130" w:rsidP="008E5130">
      <w:pPr>
        <w:widowControl w:val="0"/>
        <w:autoSpaceDE w:val="0"/>
        <w:autoSpaceDN w:val="0"/>
        <w:adjustRightInd w:val="0"/>
        <w:ind w:left="2124" w:hanging="2124"/>
        <w:rPr>
          <w:rFonts w:cs="TimesNewRomanPSMT"/>
        </w:rPr>
      </w:pPr>
    </w:p>
    <w:p w14:paraId="169FFD53" w14:textId="77777777" w:rsidR="008E5130" w:rsidRDefault="008E5130" w:rsidP="008E5130">
      <w:pPr>
        <w:widowControl w:val="0"/>
        <w:autoSpaceDE w:val="0"/>
        <w:autoSpaceDN w:val="0"/>
        <w:adjustRightInd w:val="0"/>
        <w:ind w:left="2124" w:hanging="2124"/>
        <w:rPr>
          <w:rFonts w:cs="TimesNewRomanPSMT"/>
          <w:b/>
        </w:rPr>
      </w:pPr>
      <w:r w:rsidRPr="00222896">
        <w:rPr>
          <w:rFonts w:cs="TimesNewRomanPSMT"/>
          <w:b/>
        </w:rPr>
        <w:t>Samenwerkings</w:t>
      </w:r>
      <w:r>
        <w:rPr>
          <w:rFonts w:cs="TimesNewRomanPSMT"/>
          <w:b/>
        </w:rPr>
        <w:t>-</w:t>
      </w:r>
      <w:r>
        <w:rPr>
          <w:rFonts w:cs="TimesNewRomanPSMT"/>
          <w:b/>
        </w:rPr>
        <w:tab/>
      </w:r>
      <w:r w:rsidRPr="007E5002">
        <w:rPr>
          <w:rFonts w:cs="TimesNewRomanPSMT"/>
        </w:rPr>
        <w:t xml:space="preserve">De </w:t>
      </w:r>
      <w:r>
        <w:rPr>
          <w:rFonts w:cs="TimesNewRomanPSMT"/>
        </w:rPr>
        <w:t>door Partijen, als vervolg op deze Intentieovereenkomst te sluiten Overeenkomst, waarin verdergaande afspraken worden gemaakt over het tot stand komen van de Stedelijke kavelruil.</w:t>
      </w:r>
    </w:p>
    <w:p w14:paraId="12C609B5" w14:textId="77777777" w:rsidR="008E5130" w:rsidRPr="00222896" w:rsidRDefault="008E5130" w:rsidP="008E5130">
      <w:pPr>
        <w:widowControl w:val="0"/>
        <w:autoSpaceDE w:val="0"/>
        <w:autoSpaceDN w:val="0"/>
        <w:adjustRightInd w:val="0"/>
        <w:ind w:left="2124" w:hanging="2124"/>
        <w:rPr>
          <w:rFonts w:cs="TimesNewRomanPSMT"/>
          <w:b/>
        </w:rPr>
      </w:pPr>
      <w:r w:rsidRPr="00222896">
        <w:rPr>
          <w:rFonts w:cs="TimesNewRomanPSMT"/>
          <w:b/>
        </w:rPr>
        <w:t>overeenkomst</w:t>
      </w:r>
    </w:p>
    <w:p w14:paraId="526F3334" w14:textId="77777777" w:rsidR="008E5130" w:rsidRDefault="008E5130" w:rsidP="008E5130">
      <w:pPr>
        <w:widowControl w:val="0"/>
        <w:autoSpaceDE w:val="0"/>
        <w:autoSpaceDN w:val="0"/>
        <w:adjustRightInd w:val="0"/>
        <w:rPr>
          <w:rFonts w:cs="TimesNewRomanPSMT"/>
        </w:rPr>
      </w:pPr>
    </w:p>
    <w:p w14:paraId="0F0C328D" w14:textId="77777777" w:rsidR="008E5130" w:rsidRDefault="008E5130" w:rsidP="008E5130">
      <w:pPr>
        <w:widowControl w:val="0"/>
        <w:autoSpaceDE w:val="0"/>
        <w:autoSpaceDN w:val="0"/>
        <w:adjustRightInd w:val="0"/>
        <w:ind w:left="2124" w:hanging="2124"/>
        <w:rPr>
          <w:rFonts w:cs="TimesNewRomanPSMT"/>
        </w:rPr>
      </w:pPr>
      <w:r>
        <w:rPr>
          <w:rFonts w:cs="TimesNewRomanPSMT"/>
          <w:b/>
        </w:rPr>
        <w:t>Stedelijke kavelruil</w:t>
      </w:r>
      <w:r>
        <w:rPr>
          <w:rFonts w:cs="TimesNewRomanPSMT"/>
        </w:rPr>
        <w:t xml:space="preserve">: </w:t>
      </w:r>
      <w:r>
        <w:rPr>
          <w:rFonts w:cs="TimesNewRomanPSMT"/>
        </w:rPr>
        <w:tab/>
        <w:t>het door Partijen bij schriftelijke overeenkomst ruilen van de aan hen in eigendom toebehorende zakelijke rechten op percelen met stedelijke functies, welke schriftelijke overeenkomst wordt geëffectueerd door een notariële akte van ruiling.</w:t>
      </w:r>
    </w:p>
    <w:p w14:paraId="61FC0AD6" w14:textId="77777777" w:rsidR="008E5130" w:rsidRPr="00D83D3F" w:rsidRDefault="008E5130" w:rsidP="008E5130">
      <w:pPr>
        <w:widowControl w:val="0"/>
        <w:autoSpaceDE w:val="0"/>
        <w:autoSpaceDN w:val="0"/>
        <w:adjustRightInd w:val="0"/>
        <w:rPr>
          <w:rFonts w:cs="TimesNewRomanPSMT"/>
        </w:rPr>
      </w:pPr>
    </w:p>
    <w:p w14:paraId="1D3895C0" w14:textId="77777777" w:rsidR="008E5130" w:rsidRPr="00CB44E8" w:rsidRDefault="008E5130" w:rsidP="008E5130">
      <w:pPr>
        <w:widowControl w:val="0"/>
        <w:autoSpaceDE w:val="0"/>
        <w:autoSpaceDN w:val="0"/>
        <w:adjustRightInd w:val="0"/>
        <w:rPr>
          <w:rFonts w:cs="TimesNewRomanPSMT"/>
          <w:b/>
        </w:rPr>
      </w:pPr>
      <w:r w:rsidRPr="00CB44E8">
        <w:rPr>
          <w:rFonts w:cs="TimesNewRomanPSMT"/>
          <w:b/>
        </w:rPr>
        <w:t xml:space="preserve">Artikel </w:t>
      </w:r>
      <w:r>
        <w:rPr>
          <w:rFonts w:cs="TimesNewRomanPSMT"/>
          <w:b/>
        </w:rPr>
        <w:t>2</w:t>
      </w:r>
      <w:r w:rsidRPr="00CB44E8">
        <w:rPr>
          <w:rFonts w:cs="TimesNewRomanPSMT"/>
          <w:b/>
        </w:rPr>
        <w:t xml:space="preserve"> </w:t>
      </w:r>
      <w:r>
        <w:rPr>
          <w:rFonts w:cs="TimesNewRomanPSMT"/>
          <w:b/>
        </w:rPr>
        <w:t>Algemene bepalingen</w:t>
      </w:r>
    </w:p>
    <w:p w14:paraId="1ED5B0B5" w14:textId="77777777" w:rsidR="008E5130" w:rsidRDefault="008E5130" w:rsidP="008E5130">
      <w:pPr>
        <w:widowControl w:val="0"/>
        <w:autoSpaceDE w:val="0"/>
        <w:autoSpaceDN w:val="0"/>
        <w:adjustRightInd w:val="0"/>
        <w:rPr>
          <w:rFonts w:cs="TimesNewRomanPSMT"/>
        </w:rPr>
      </w:pPr>
      <w:r>
        <w:rPr>
          <w:rFonts w:cs="TimesNewRomanPSMT"/>
        </w:rPr>
        <w:t>2.1 Partij</w:t>
      </w:r>
      <w:r w:rsidRPr="006123B9">
        <w:rPr>
          <w:rFonts w:cs="TimesNewRomanPSMT"/>
        </w:rPr>
        <w:t xml:space="preserve">en zullen onder de voorwaarden zoals overeengekomen in de onderhavige </w:t>
      </w:r>
      <w:r>
        <w:rPr>
          <w:rFonts w:cs="TimesNewRomanPSMT"/>
        </w:rPr>
        <w:t>Intentieo</w:t>
      </w:r>
      <w:r w:rsidRPr="006123B9">
        <w:rPr>
          <w:rFonts w:cs="TimesNewRomanPSMT"/>
        </w:rPr>
        <w:t>vereenkomst ge</w:t>
      </w:r>
      <w:r>
        <w:rPr>
          <w:rFonts w:cs="TimesNewRomanPSMT"/>
        </w:rPr>
        <w:t>zamenlijk de mogelijkheden</w:t>
      </w:r>
      <w:r w:rsidRPr="006123B9">
        <w:rPr>
          <w:rFonts w:cs="TimesNewRomanPSMT"/>
        </w:rPr>
        <w:t xml:space="preserve"> onderzoeken om tot een </w:t>
      </w:r>
      <w:r>
        <w:rPr>
          <w:rFonts w:cs="TimesNewRomanPSMT"/>
        </w:rPr>
        <w:t>Stedelijke kavelruil</w:t>
      </w:r>
      <w:r w:rsidRPr="0075100C">
        <w:rPr>
          <w:rFonts w:cs="TimesNewRomanPSMT"/>
        </w:rPr>
        <w:t xml:space="preserve"> </w:t>
      </w:r>
      <w:r>
        <w:rPr>
          <w:rFonts w:cs="TimesNewRomanPSMT"/>
        </w:rPr>
        <w:t>overeenkomst te komen.</w:t>
      </w:r>
    </w:p>
    <w:p w14:paraId="06E8CDF3" w14:textId="77777777" w:rsidR="008E5130" w:rsidRPr="00E728E9" w:rsidRDefault="008E5130" w:rsidP="008E5130">
      <w:pPr>
        <w:widowControl w:val="0"/>
        <w:autoSpaceDE w:val="0"/>
        <w:autoSpaceDN w:val="0"/>
        <w:adjustRightInd w:val="0"/>
        <w:rPr>
          <w:rFonts w:cs="TimesNewRomanPSMT"/>
        </w:rPr>
      </w:pPr>
      <w:r w:rsidRPr="00E728E9">
        <w:rPr>
          <w:rFonts w:cs="TimesNewRomanPSMT"/>
        </w:rPr>
        <w:t>2.2</w:t>
      </w:r>
      <w:r>
        <w:rPr>
          <w:rFonts w:cs="TimesNewRomanPSMT"/>
        </w:rPr>
        <w:t xml:space="preserve"> </w:t>
      </w:r>
      <w:r w:rsidRPr="00E728E9">
        <w:rPr>
          <w:rFonts w:cs="TimesNewRomanPSMT"/>
        </w:rPr>
        <w:t>Deze</w:t>
      </w:r>
      <w:r>
        <w:rPr>
          <w:rFonts w:cs="TimesNewRomanPSMT"/>
        </w:rPr>
        <w:t xml:space="preserve"> Overeenkomst </w:t>
      </w:r>
      <w:r w:rsidRPr="00E728E9">
        <w:rPr>
          <w:rFonts w:cs="TimesNewRomanPSMT"/>
        </w:rPr>
        <w:t xml:space="preserve">wordt aangegaan voor de duur van </w:t>
      </w:r>
      <w:r w:rsidRPr="00A34ABD">
        <w:rPr>
          <w:rFonts w:cs="TimesNewRomanPSMT"/>
          <w:color w:val="70AD47" w:themeColor="accent6"/>
        </w:rPr>
        <w:t>_________</w:t>
      </w:r>
      <w:r w:rsidRPr="00E728E9">
        <w:rPr>
          <w:rFonts w:cs="TimesNewRomanPSMT"/>
        </w:rPr>
        <w:t xml:space="preserve">jaar en gaat in op </w:t>
      </w:r>
      <w:r w:rsidRPr="00A34ABD">
        <w:rPr>
          <w:rFonts w:cs="TimesNewRomanPSMT"/>
          <w:color w:val="70AD47" w:themeColor="accent6"/>
        </w:rPr>
        <w:t>_________</w:t>
      </w:r>
      <w:r w:rsidRPr="00E728E9">
        <w:rPr>
          <w:rFonts w:cs="TimesNewRomanPSMT"/>
        </w:rPr>
        <w:t xml:space="preserve">en eindigt </w:t>
      </w:r>
      <w:r>
        <w:rPr>
          <w:rFonts w:cs="TimesNewRomanPSMT"/>
        </w:rPr>
        <w:t xml:space="preserve">op </w:t>
      </w:r>
      <w:r w:rsidRPr="00A34ABD">
        <w:rPr>
          <w:rFonts w:cs="TimesNewRomanPSMT"/>
          <w:color w:val="70AD47" w:themeColor="accent6"/>
        </w:rPr>
        <w:t>_________</w:t>
      </w:r>
      <w:r>
        <w:rPr>
          <w:rFonts w:cs="TimesNewRomanPSMT"/>
        </w:rPr>
        <w:t>.</w:t>
      </w:r>
      <w:r w:rsidRPr="00E728E9">
        <w:rPr>
          <w:rFonts w:cs="TimesNewRomanPSMT"/>
        </w:rPr>
        <w:t xml:space="preserve"> </w:t>
      </w:r>
    </w:p>
    <w:p w14:paraId="2C318D9D" w14:textId="77777777" w:rsidR="008E5130" w:rsidRPr="00E728E9" w:rsidRDefault="008E5130" w:rsidP="008E5130">
      <w:pPr>
        <w:widowControl w:val="0"/>
        <w:autoSpaceDE w:val="0"/>
        <w:autoSpaceDN w:val="0"/>
        <w:adjustRightInd w:val="0"/>
        <w:rPr>
          <w:rFonts w:cs="TimesNewRomanPSMT"/>
        </w:rPr>
      </w:pPr>
      <w:r w:rsidRPr="00E728E9">
        <w:rPr>
          <w:rFonts w:cs="TimesNewRomanPSMT"/>
        </w:rPr>
        <w:t>2.</w:t>
      </w:r>
      <w:r>
        <w:rPr>
          <w:rFonts w:cs="TimesNewRomanPSMT"/>
        </w:rPr>
        <w:t>3</w:t>
      </w:r>
      <w:r w:rsidRPr="00E728E9">
        <w:rPr>
          <w:rFonts w:cs="TimesNewRomanPSMT"/>
        </w:rPr>
        <w:t xml:space="preserve"> De</w:t>
      </w:r>
      <w:r>
        <w:rPr>
          <w:rFonts w:cs="TimesNewRomanPSMT"/>
        </w:rPr>
        <w:t xml:space="preserve"> Overeenkomst </w:t>
      </w:r>
      <w:r w:rsidRPr="00E728E9">
        <w:rPr>
          <w:rFonts w:cs="TimesNewRomanPSMT"/>
        </w:rPr>
        <w:t xml:space="preserve">eindigt van rechtswege na de </w:t>
      </w:r>
      <w:r>
        <w:rPr>
          <w:rFonts w:cs="TimesNewRomanPSMT"/>
        </w:rPr>
        <w:t xml:space="preserve">in lid 2 </w:t>
      </w:r>
      <w:r w:rsidRPr="00E728E9">
        <w:rPr>
          <w:rFonts w:cs="TimesNewRomanPSMT"/>
        </w:rPr>
        <w:t>overeengekomen looptijd zonder dat opzegging vereist is</w:t>
      </w:r>
      <w:r>
        <w:rPr>
          <w:rFonts w:cs="TimesNewRomanPSMT"/>
        </w:rPr>
        <w:t>,</w:t>
      </w:r>
      <w:r w:rsidRPr="00E728E9">
        <w:rPr>
          <w:rFonts w:cs="TimesNewRomanPSMT"/>
        </w:rPr>
        <w:t xml:space="preserve"> of eerder indien </w:t>
      </w:r>
      <w:r>
        <w:rPr>
          <w:rFonts w:cs="TimesNewRomanPSMT"/>
        </w:rPr>
        <w:t xml:space="preserve">Partijen zijn gekomen tot rechtsgeldige ondertekening van een nieuwe, op deze Intentieovereenkomst voortbordurende  overeenkomst waarbij is bepaald dat deze Intentieovereenkomst is beëindigd.  </w:t>
      </w:r>
      <w:r w:rsidRPr="00E728E9">
        <w:rPr>
          <w:rFonts w:cs="TimesNewRomanPSMT"/>
        </w:rPr>
        <w:t xml:space="preserve">  </w:t>
      </w:r>
    </w:p>
    <w:p w14:paraId="04128B91" w14:textId="77777777" w:rsidR="008E5130" w:rsidRDefault="008E5130" w:rsidP="008E5130">
      <w:pPr>
        <w:widowControl w:val="0"/>
        <w:tabs>
          <w:tab w:val="left" w:pos="5715"/>
        </w:tabs>
        <w:autoSpaceDE w:val="0"/>
        <w:autoSpaceDN w:val="0"/>
        <w:adjustRightInd w:val="0"/>
        <w:rPr>
          <w:rFonts w:cs="TimesNewRomanPSMT"/>
        </w:rPr>
      </w:pPr>
      <w:r>
        <w:rPr>
          <w:rFonts w:cs="TimesNewRomanPSMT"/>
        </w:rPr>
        <w:tab/>
      </w:r>
    </w:p>
    <w:p w14:paraId="5680F0BF" w14:textId="77777777" w:rsidR="008E5130" w:rsidRPr="00CB44E8" w:rsidRDefault="008E5130" w:rsidP="008E5130">
      <w:pPr>
        <w:widowControl w:val="0"/>
        <w:autoSpaceDE w:val="0"/>
        <w:autoSpaceDN w:val="0"/>
        <w:adjustRightInd w:val="0"/>
        <w:rPr>
          <w:rFonts w:cs="TimesNewRomanPSMT"/>
          <w:b/>
        </w:rPr>
      </w:pPr>
      <w:r w:rsidRPr="00CB44E8">
        <w:rPr>
          <w:rFonts w:cs="TimesNewRomanPSMT"/>
          <w:b/>
        </w:rPr>
        <w:t xml:space="preserve">Artikel </w:t>
      </w:r>
      <w:r>
        <w:rPr>
          <w:rFonts w:cs="TimesNewRomanPSMT"/>
          <w:b/>
        </w:rPr>
        <w:t>3 Onderzoek</w:t>
      </w:r>
    </w:p>
    <w:p w14:paraId="2BA0BCA2" w14:textId="77777777" w:rsidR="008E5130" w:rsidRDefault="008E5130" w:rsidP="008E5130">
      <w:pPr>
        <w:widowControl w:val="0"/>
        <w:autoSpaceDE w:val="0"/>
        <w:autoSpaceDN w:val="0"/>
        <w:adjustRightInd w:val="0"/>
        <w:rPr>
          <w:rFonts w:cs="TimesNewRomanPSMT"/>
        </w:rPr>
      </w:pPr>
      <w:r>
        <w:rPr>
          <w:rFonts w:cs="TimesNewRomanPSMT"/>
        </w:rPr>
        <w:t xml:space="preserve">3.1 Teneinde te komen tot overeenstemming over een overeenkomst tot Stedelijke kavelruil, zullen de hierna volgende Partijen uiterlijk op de genoemde streefdatum de </w:t>
      </w:r>
      <w:r w:rsidRPr="006123B9">
        <w:rPr>
          <w:rFonts w:cs="TimesNewRomanPSMT"/>
        </w:rPr>
        <w:t xml:space="preserve">navolgende </w:t>
      </w:r>
      <w:r>
        <w:rPr>
          <w:rFonts w:cs="TimesNewRomanPSMT"/>
        </w:rPr>
        <w:t>acties uitvoeren</w:t>
      </w:r>
      <w:r w:rsidRPr="006123B9">
        <w:rPr>
          <w:rFonts w:cs="TimesNewRomanPSMT"/>
        </w:rPr>
        <w:t xml:space="preserve">: </w:t>
      </w:r>
    </w:p>
    <w:p w14:paraId="5071663F" w14:textId="77777777" w:rsidR="008E5130" w:rsidRDefault="008E5130" w:rsidP="008E5130">
      <w:pPr>
        <w:widowControl w:val="0"/>
        <w:autoSpaceDE w:val="0"/>
        <w:autoSpaceDN w:val="0"/>
        <w:adjustRightInd w:val="0"/>
        <w:rPr>
          <w:rFonts w:cs="TimesNewRomanPSMT"/>
        </w:rPr>
      </w:pPr>
    </w:p>
    <w:tbl>
      <w:tblPr>
        <w:tblStyle w:val="Tabelraster"/>
        <w:tblW w:w="0" w:type="auto"/>
        <w:tblLook w:val="04A0" w:firstRow="1" w:lastRow="0" w:firstColumn="1" w:lastColumn="0" w:noHBand="0" w:noVBand="1"/>
      </w:tblPr>
      <w:tblGrid>
        <w:gridCol w:w="1838"/>
        <w:gridCol w:w="1418"/>
        <w:gridCol w:w="5034"/>
      </w:tblGrid>
      <w:tr w:rsidR="008E5130" w14:paraId="3C40E878" w14:textId="77777777" w:rsidTr="00422E5C">
        <w:tc>
          <w:tcPr>
            <w:tcW w:w="1838" w:type="dxa"/>
            <w:shd w:val="clear" w:color="auto" w:fill="E2002B"/>
          </w:tcPr>
          <w:p w14:paraId="296C5F19" w14:textId="77777777" w:rsidR="008E5130" w:rsidRPr="00792C39" w:rsidRDefault="008E5130" w:rsidP="00422E5C">
            <w:pPr>
              <w:widowControl w:val="0"/>
              <w:autoSpaceDE w:val="0"/>
              <w:autoSpaceDN w:val="0"/>
              <w:adjustRightInd w:val="0"/>
              <w:rPr>
                <w:rFonts w:cs="TimesNewRomanPSMT"/>
                <w:b/>
                <w:color w:val="FFFFFF" w:themeColor="background1"/>
              </w:rPr>
            </w:pPr>
            <w:r w:rsidRPr="00792C39">
              <w:rPr>
                <w:rFonts w:cs="TimesNewRomanPSMT"/>
                <w:b/>
                <w:color w:val="FFFFFF" w:themeColor="background1"/>
              </w:rPr>
              <w:t>Partij</w:t>
            </w:r>
          </w:p>
        </w:tc>
        <w:tc>
          <w:tcPr>
            <w:tcW w:w="1418" w:type="dxa"/>
            <w:shd w:val="clear" w:color="auto" w:fill="E2002B"/>
          </w:tcPr>
          <w:p w14:paraId="3D88FE40" w14:textId="77777777" w:rsidR="008E5130" w:rsidRPr="00792C39" w:rsidRDefault="008E5130" w:rsidP="00422E5C">
            <w:pPr>
              <w:widowControl w:val="0"/>
              <w:autoSpaceDE w:val="0"/>
              <w:autoSpaceDN w:val="0"/>
              <w:adjustRightInd w:val="0"/>
              <w:rPr>
                <w:rFonts w:cs="TimesNewRomanPSMT"/>
                <w:b/>
                <w:color w:val="FFFFFF" w:themeColor="background1"/>
              </w:rPr>
            </w:pPr>
            <w:r w:rsidRPr="00792C39">
              <w:rPr>
                <w:rFonts w:cs="TimesNewRomanPSMT"/>
                <w:b/>
                <w:color w:val="FFFFFF" w:themeColor="background1"/>
              </w:rPr>
              <w:t>Streefdatum</w:t>
            </w:r>
          </w:p>
        </w:tc>
        <w:tc>
          <w:tcPr>
            <w:tcW w:w="5034" w:type="dxa"/>
            <w:shd w:val="clear" w:color="auto" w:fill="E2002B"/>
          </w:tcPr>
          <w:p w14:paraId="4B8EB19E" w14:textId="77777777" w:rsidR="008E5130" w:rsidRPr="00792C39" w:rsidRDefault="008E5130" w:rsidP="00422E5C">
            <w:pPr>
              <w:widowControl w:val="0"/>
              <w:autoSpaceDE w:val="0"/>
              <w:autoSpaceDN w:val="0"/>
              <w:adjustRightInd w:val="0"/>
              <w:rPr>
                <w:rFonts w:cs="TimesNewRomanPSMT"/>
                <w:b/>
                <w:color w:val="FFFFFF" w:themeColor="background1"/>
              </w:rPr>
            </w:pPr>
            <w:r w:rsidRPr="00792C39">
              <w:rPr>
                <w:rFonts w:cs="TimesNewRomanPSMT"/>
                <w:b/>
                <w:color w:val="FFFFFF" w:themeColor="background1"/>
              </w:rPr>
              <w:t>Actie</w:t>
            </w:r>
          </w:p>
        </w:tc>
      </w:tr>
      <w:tr w:rsidR="008E5130" w:rsidRPr="00CB7A2C" w14:paraId="42694521" w14:textId="77777777" w:rsidTr="00422E5C">
        <w:tc>
          <w:tcPr>
            <w:tcW w:w="1838" w:type="dxa"/>
          </w:tcPr>
          <w:p w14:paraId="212316EB" w14:textId="77777777" w:rsidR="008E5130" w:rsidRDefault="008E5130" w:rsidP="00422E5C">
            <w:pPr>
              <w:widowControl w:val="0"/>
              <w:autoSpaceDE w:val="0"/>
              <w:autoSpaceDN w:val="0"/>
              <w:adjustRightInd w:val="0"/>
              <w:rPr>
                <w:rFonts w:cs="TimesNewRomanPSMT"/>
              </w:rPr>
            </w:pPr>
          </w:p>
        </w:tc>
        <w:tc>
          <w:tcPr>
            <w:tcW w:w="1418" w:type="dxa"/>
          </w:tcPr>
          <w:p w14:paraId="5A32E83F" w14:textId="77777777" w:rsidR="008E5130" w:rsidRDefault="008E5130" w:rsidP="00422E5C">
            <w:pPr>
              <w:widowControl w:val="0"/>
              <w:autoSpaceDE w:val="0"/>
              <w:autoSpaceDN w:val="0"/>
              <w:adjustRightInd w:val="0"/>
              <w:rPr>
                <w:rFonts w:cs="TimesNewRomanPSMT"/>
              </w:rPr>
            </w:pPr>
          </w:p>
        </w:tc>
        <w:tc>
          <w:tcPr>
            <w:tcW w:w="5034" w:type="dxa"/>
          </w:tcPr>
          <w:p w14:paraId="6E049F89" w14:textId="77777777" w:rsidR="008E5130" w:rsidRDefault="008E5130" w:rsidP="00422E5C">
            <w:pPr>
              <w:widowControl w:val="0"/>
              <w:autoSpaceDE w:val="0"/>
              <w:autoSpaceDN w:val="0"/>
              <w:adjustRightInd w:val="0"/>
              <w:rPr>
                <w:rFonts w:cs="TimesNewRomanPSMT"/>
              </w:rPr>
            </w:pPr>
            <w:r>
              <w:rPr>
                <w:rFonts w:cs="TimesNewRomanPSMT"/>
              </w:rPr>
              <w:t xml:space="preserve">Onderzoek uitvoeren naar de voor alle Partijen gewenste nieuwe indeling van het Gebied </w:t>
            </w:r>
          </w:p>
        </w:tc>
      </w:tr>
      <w:tr w:rsidR="008E5130" w:rsidRPr="00CB7A2C" w14:paraId="675F6467" w14:textId="77777777" w:rsidTr="00422E5C">
        <w:tc>
          <w:tcPr>
            <w:tcW w:w="1838" w:type="dxa"/>
          </w:tcPr>
          <w:p w14:paraId="5B8DCE4A" w14:textId="77777777" w:rsidR="008E5130" w:rsidRDefault="008E5130" w:rsidP="00422E5C">
            <w:pPr>
              <w:widowControl w:val="0"/>
              <w:autoSpaceDE w:val="0"/>
              <w:autoSpaceDN w:val="0"/>
              <w:adjustRightInd w:val="0"/>
              <w:rPr>
                <w:rFonts w:cs="TimesNewRomanPSMT"/>
              </w:rPr>
            </w:pPr>
          </w:p>
        </w:tc>
        <w:tc>
          <w:tcPr>
            <w:tcW w:w="1418" w:type="dxa"/>
          </w:tcPr>
          <w:p w14:paraId="6A2FDBC6" w14:textId="77777777" w:rsidR="008E5130" w:rsidRDefault="008E5130" w:rsidP="00422E5C">
            <w:pPr>
              <w:widowControl w:val="0"/>
              <w:autoSpaceDE w:val="0"/>
              <w:autoSpaceDN w:val="0"/>
              <w:adjustRightInd w:val="0"/>
              <w:rPr>
                <w:rFonts w:cs="TimesNewRomanPSMT"/>
              </w:rPr>
            </w:pPr>
          </w:p>
        </w:tc>
        <w:tc>
          <w:tcPr>
            <w:tcW w:w="5034" w:type="dxa"/>
          </w:tcPr>
          <w:p w14:paraId="490F348A" w14:textId="77777777" w:rsidR="008E5130" w:rsidRDefault="008E5130" w:rsidP="00422E5C">
            <w:pPr>
              <w:widowControl w:val="0"/>
              <w:autoSpaceDE w:val="0"/>
              <w:autoSpaceDN w:val="0"/>
              <w:adjustRightInd w:val="0"/>
              <w:rPr>
                <w:rFonts w:cs="TimesNewRomanPSMT"/>
              </w:rPr>
            </w:pPr>
            <w:r>
              <w:rPr>
                <w:rFonts w:cs="TimesNewRomanPSMT"/>
              </w:rPr>
              <w:t>Onderzoeken op welke wijze onderlinge taken en verantwoordelijkheden kunnen worden verdeeld</w:t>
            </w:r>
            <w:r w:rsidDel="00B67219">
              <w:rPr>
                <w:rFonts w:cs="TimesNewRomanPSMT"/>
              </w:rPr>
              <w:t xml:space="preserve"> </w:t>
            </w:r>
          </w:p>
        </w:tc>
      </w:tr>
      <w:tr w:rsidR="008E5130" w:rsidRPr="00CB7A2C" w14:paraId="1FD7ABB7" w14:textId="77777777" w:rsidTr="00422E5C">
        <w:tc>
          <w:tcPr>
            <w:tcW w:w="1838" w:type="dxa"/>
          </w:tcPr>
          <w:p w14:paraId="519BAE31" w14:textId="77777777" w:rsidR="008E5130" w:rsidRDefault="008E5130" w:rsidP="00422E5C">
            <w:pPr>
              <w:widowControl w:val="0"/>
              <w:autoSpaceDE w:val="0"/>
              <w:autoSpaceDN w:val="0"/>
              <w:adjustRightInd w:val="0"/>
              <w:rPr>
                <w:rFonts w:cs="TimesNewRomanPSMT"/>
              </w:rPr>
            </w:pPr>
          </w:p>
        </w:tc>
        <w:tc>
          <w:tcPr>
            <w:tcW w:w="1418" w:type="dxa"/>
          </w:tcPr>
          <w:p w14:paraId="5C76616B" w14:textId="77777777" w:rsidR="008E5130" w:rsidRDefault="008E5130" w:rsidP="00422E5C">
            <w:pPr>
              <w:widowControl w:val="0"/>
              <w:autoSpaceDE w:val="0"/>
              <w:autoSpaceDN w:val="0"/>
              <w:adjustRightInd w:val="0"/>
              <w:rPr>
                <w:rFonts w:cs="TimesNewRomanPSMT"/>
              </w:rPr>
            </w:pPr>
          </w:p>
        </w:tc>
        <w:tc>
          <w:tcPr>
            <w:tcW w:w="5034" w:type="dxa"/>
          </w:tcPr>
          <w:p w14:paraId="44843AFC" w14:textId="77777777" w:rsidR="008E5130" w:rsidRDefault="008E5130" w:rsidP="00422E5C">
            <w:pPr>
              <w:widowControl w:val="0"/>
              <w:autoSpaceDE w:val="0"/>
              <w:autoSpaceDN w:val="0"/>
              <w:adjustRightInd w:val="0"/>
              <w:rPr>
                <w:rFonts w:cs="TimesNewRomanPSMT"/>
              </w:rPr>
            </w:pPr>
            <w:r>
              <w:rPr>
                <w:rFonts w:cs="TimesNewRomanPSMT"/>
              </w:rPr>
              <w:t>Beoordelen of het wenselijk is een rechtspersoon op te richten ten behoeve van de onderlinge besluitvorming en uitvoering</w:t>
            </w:r>
          </w:p>
        </w:tc>
      </w:tr>
      <w:tr w:rsidR="008E5130" w:rsidRPr="00CB7A2C" w14:paraId="08121A72" w14:textId="77777777" w:rsidTr="00422E5C">
        <w:tc>
          <w:tcPr>
            <w:tcW w:w="1838" w:type="dxa"/>
          </w:tcPr>
          <w:p w14:paraId="2FE360FA" w14:textId="77777777" w:rsidR="008E5130" w:rsidRDefault="008E5130" w:rsidP="00422E5C">
            <w:pPr>
              <w:widowControl w:val="0"/>
              <w:autoSpaceDE w:val="0"/>
              <w:autoSpaceDN w:val="0"/>
              <w:adjustRightInd w:val="0"/>
              <w:rPr>
                <w:rFonts w:cs="TimesNewRomanPSMT"/>
              </w:rPr>
            </w:pPr>
          </w:p>
        </w:tc>
        <w:tc>
          <w:tcPr>
            <w:tcW w:w="1418" w:type="dxa"/>
          </w:tcPr>
          <w:p w14:paraId="410C13F6" w14:textId="77777777" w:rsidR="008E5130" w:rsidRDefault="008E5130" w:rsidP="00422E5C">
            <w:pPr>
              <w:widowControl w:val="0"/>
              <w:autoSpaceDE w:val="0"/>
              <w:autoSpaceDN w:val="0"/>
              <w:adjustRightInd w:val="0"/>
              <w:rPr>
                <w:rFonts w:cs="TimesNewRomanPSMT"/>
              </w:rPr>
            </w:pPr>
          </w:p>
        </w:tc>
        <w:tc>
          <w:tcPr>
            <w:tcW w:w="5034" w:type="dxa"/>
          </w:tcPr>
          <w:p w14:paraId="0766A69A" w14:textId="77777777" w:rsidR="008E5130" w:rsidRDefault="008E5130" w:rsidP="00422E5C">
            <w:pPr>
              <w:widowControl w:val="0"/>
              <w:autoSpaceDE w:val="0"/>
              <w:autoSpaceDN w:val="0"/>
              <w:adjustRightInd w:val="0"/>
              <w:rPr>
                <w:rFonts w:cs="TimesNewRomanPSMT"/>
              </w:rPr>
            </w:pPr>
            <w:r>
              <w:rPr>
                <w:rFonts w:cs="TimesNewRomanPSMT"/>
              </w:rPr>
              <w:t>Het uitvoeren van een inventarisatie naar de mogelijke kosten</w:t>
            </w:r>
          </w:p>
        </w:tc>
      </w:tr>
      <w:tr w:rsidR="008E5130" w:rsidRPr="00CB7A2C" w14:paraId="3D4E9DAB" w14:textId="77777777" w:rsidTr="00422E5C">
        <w:tc>
          <w:tcPr>
            <w:tcW w:w="1838" w:type="dxa"/>
          </w:tcPr>
          <w:p w14:paraId="398D393E" w14:textId="77777777" w:rsidR="008E5130" w:rsidRDefault="008E5130" w:rsidP="00422E5C">
            <w:pPr>
              <w:widowControl w:val="0"/>
              <w:autoSpaceDE w:val="0"/>
              <w:autoSpaceDN w:val="0"/>
              <w:adjustRightInd w:val="0"/>
              <w:rPr>
                <w:rFonts w:cs="TimesNewRomanPSMT"/>
              </w:rPr>
            </w:pPr>
          </w:p>
        </w:tc>
        <w:tc>
          <w:tcPr>
            <w:tcW w:w="1418" w:type="dxa"/>
          </w:tcPr>
          <w:p w14:paraId="79D9D158" w14:textId="77777777" w:rsidR="008E5130" w:rsidRDefault="008E5130" w:rsidP="00422E5C">
            <w:pPr>
              <w:widowControl w:val="0"/>
              <w:autoSpaceDE w:val="0"/>
              <w:autoSpaceDN w:val="0"/>
              <w:adjustRightInd w:val="0"/>
              <w:rPr>
                <w:rFonts w:cs="TimesNewRomanPSMT"/>
              </w:rPr>
            </w:pPr>
          </w:p>
        </w:tc>
        <w:tc>
          <w:tcPr>
            <w:tcW w:w="5034" w:type="dxa"/>
          </w:tcPr>
          <w:p w14:paraId="3441044C" w14:textId="77777777" w:rsidR="008E5130" w:rsidRDefault="008E5130" w:rsidP="00422E5C">
            <w:pPr>
              <w:widowControl w:val="0"/>
              <w:autoSpaceDE w:val="0"/>
              <w:autoSpaceDN w:val="0"/>
              <w:adjustRightInd w:val="0"/>
              <w:rPr>
                <w:rFonts w:cs="TimesNewRomanPSMT"/>
              </w:rPr>
            </w:pPr>
            <w:r>
              <w:rPr>
                <w:rFonts w:cs="TimesNewRomanPSMT"/>
              </w:rPr>
              <w:t>Het uitvoeren van een inventarisatie naar de mogelijke risico’s, waaronder in ieder geval het risico op bodemverontreiniging.</w:t>
            </w:r>
          </w:p>
        </w:tc>
      </w:tr>
      <w:tr w:rsidR="008E5130" w14:paraId="30FA592C" w14:textId="77777777" w:rsidTr="00422E5C">
        <w:tc>
          <w:tcPr>
            <w:tcW w:w="1838" w:type="dxa"/>
          </w:tcPr>
          <w:p w14:paraId="0C037C98" w14:textId="77777777" w:rsidR="008E5130" w:rsidRDefault="008E5130" w:rsidP="00422E5C">
            <w:pPr>
              <w:widowControl w:val="0"/>
              <w:autoSpaceDE w:val="0"/>
              <w:autoSpaceDN w:val="0"/>
              <w:adjustRightInd w:val="0"/>
              <w:rPr>
                <w:rFonts w:cs="TimesNewRomanPSMT"/>
              </w:rPr>
            </w:pPr>
          </w:p>
        </w:tc>
        <w:tc>
          <w:tcPr>
            <w:tcW w:w="1418" w:type="dxa"/>
          </w:tcPr>
          <w:p w14:paraId="7CCF9407" w14:textId="77777777" w:rsidR="008E5130" w:rsidRDefault="008E5130" w:rsidP="00422E5C">
            <w:pPr>
              <w:widowControl w:val="0"/>
              <w:autoSpaceDE w:val="0"/>
              <w:autoSpaceDN w:val="0"/>
              <w:adjustRightInd w:val="0"/>
              <w:rPr>
                <w:rFonts w:cs="TimesNewRomanPSMT"/>
              </w:rPr>
            </w:pPr>
          </w:p>
        </w:tc>
        <w:tc>
          <w:tcPr>
            <w:tcW w:w="5034" w:type="dxa"/>
          </w:tcPr>
          <w:p w14:paraId="426ED551" w14:textId="77777777" w:rsidR="008E5130" w:rsidRDefault="008E5130" w:rsidP="00422E5C">
            <w:pPr>
              <w:widowControl w:val="0"/>
              <w:autoSpaceDE w:val="0"/>
              <w:autoSpaceDN w:val="0"/>
              <w:adjustRightInd w:val="0"/>
              <w:rPr>
                <w:rFonts w:cs="TimesNewRomanPSMT"/>
              </w:rPr>
            </w:pPr>
            <w:r>
              <w:rPr>
                <w:rFonts w:cs="TimesNewRomanPSMT"/>
              </w:rPr>
              <w:t>[…]</w:t>
            </w:r>
          </w:p>
        </w:tc>
      </w:tr>
    </w:tbl>
    <w:p w14:paraId="0F3BB12C" w14:textId="77777777" w:rsidR="008E5130" w:rsidRDefault="008E5130" w:rsidP="008E5130">
      <w:pPr>
        <w:widowControl w:val="0"/>
        <w:autoSpaceDE w:val="0"/>
        <w:autoSpaceDN w:val="0"/>
        <w:adjustRightInd w:val="0"/>
        <w:ind w:left="240" w:hanging="240"/>
        <w:rPr>
          <w:rFonts w:cs="TimesNewRomanPSMT"/>
          <w:color w:val="70AD47" w:themeColor="accent6"/>
        </w:rPr>
      </w:pPr>
    </w:p>
    <w:p w14:paraId="0008A3B4" w14:textId="77777777" w:rsidR="008E5130" w:rsidRPr="001F01AD" w:rsidRDefault="008E5130" w:rsidP="008E5130">
      <w:pPr>
        <w:widowControl w:val="0"/>
        <w:autoSpaceDE w:val="0"/>
        <w:autoSpaceDN w:val="0"/>
        <w:adjustRightInd w:val="0"/>
        <w:rPr>
          <w:rFonts w:cs="TimesNewRomanPSMT"/>
          <w:color w:val="A5A5A5" w:themeColor="accent3"/>
        </w:rPr>
      </w:pPr>
      <w:r w:rsidRPr="001F01AD">
        <w:rPr>
          <w:rFonts w:cs="TimesNewRomanPSMT"/>
          <w:color w:val="A5A5A5" w:themeColor="accent3"/>
        </w:rPr>
        <w:t xml:space="preserve">3.2 Partijen zullen allen een </w:t>
      </w:r>
      <w:r w:rsidRPr="00F90B00">
        <w:rPr>
          <w:rFonts w:cs="TimesNewRomanPSMT"/>
          <w:color w:val="A5A5A5" w:themeColor="accent3"/>
        </w:rPr>
        <w:t xml:space="preserve">gelijk deel/ evenredig deel op basis van </w:t>
      </w:r>
      <w:r w:rsidRPr="00A34ABD">
        <w:rPr>
          <w:rFonts w:cs="TimesNewRomanPSMT"/>
          <w:color w:val="70AD47" w:themeColor="accent6"/>
        </w:rPr>
        <w:t>_________</w:t>
      </w:r>
      <w:r w:rsidRPr="001F01AD">
        <w:rPr>
          <w:rFonts w:cs="TimesNewRomanPSMT"/>
          <w:color w:val="A5A5A5" w:themeColor="accent3"/>
        </w:rPr>
        <w:t xml:space="preserve"> bijdragen aan de kosten verbonden aan de in dit ar</w:t>
      </w:r>
      <w:bookmarkStart w:id="1" w:name="_GoBack"/>
      <w:bookmarkEnd w:id="1"/>
      <w:r w:rsidRPr="001F01AD">
        <w:rPr>
          <w:rFonts w:cs="TimesNewRomanPSMT"/>
          <w:color w:val="A5A5A5" w:themeColor="accent3"/>
        </w:rPr>
        <w:t xml:space="preserve">tikel genoemde werkzaamheden. Partijen komen overeen dit bedrag voor </w:t>
      </w:r>
      <w:r w:rsidRPr="00A34ABD">
        <w:rPr>
          <w:rFonts w:cs="TimesNewRomanPSMT"/>
          <w:color w:val="70AD47" w:themeColor="accent6"/>
        </w:rPr>
        <w:t>_________</w:t>
      </w:r>
      <w:r w:rsidRPr="001F01AD">
        <w:rPr>
          <w:rFonts w:cs="TimesNewRomanPSMT"/>
          <w:color w:val="A5A5A5" w:themeColor="accent3"/>
        </w:rPr>
        <w:t xml:space="preserve"> over te maken op het daartoe aangewezen rekeningnummer [….]/ De in dit artikel genoemde werkzaamheden zullen in opdracht en voor rekening van de gemeente worden uitgevoerd. </w:t>
      </w:r>
    </w:p>
    <w:p w14:paraId="667CE523" w14:textId="77777777" w:rsidR="008E5130" w:rsidRDefault="008E5130" w:rsidP="008E5130">
      <w:pPr>
        <w:widowControl w:val="0"/>
        <w:autoSpaceDE w:val="0"/>
        <w:autoSpaceDN w:val="0"/>
        <w:adjustRightInd w:val="0"/>
        <w:rPr>
          <w:rFonts w:cs="TimesNewRomanPSMT"/>
        </w:rPr>
      </w:pPr>
      <w:r>
        <w:rPr>
          <w:rFonts w:cs="TimesNewRomanPSMT"/>
        </w:rPr>
        <w:t xml:space="preserve">3.3 Partijen besluiten de in lid 2 genoemde gelden te gebruiken voor de volgende werkzaamheden, </w:t>
      </w:r>
      <w:r>
        <w:rPr>
          <w:rFonts w:cs="TimesNewRomanPSMT"/>
        </w:rPr>
        <w:lastRenderedPageBreak/>
        <w:t xml:space="preserve">waarbij de volgende raming voor de te maken kosten is gemaakt: </w:t>
      </w:r>
    </w:p>
    <w:p w14:paraId="606F6B1F" w14:textId="77777777" w:rsidR="008E5130" w:rsidRDefault="008E5130" w:rsidP="008E5130">
      <w:pPr>
        <w:widowControl w:val="0"/>
        <w:autoSpaceDE w:val="0"/>
        <w:autoSpaceDN w:val="0"/>
        <w:adjustRightInd w:val="0"/>
        <w:rPr>
          <w:rFonts w:cs="TimesNewRomanPSMT"/>
        </w:rPr>
      </w:pPr>
    </w:p>
    <w:tbl>
      <w:tblPr>
        <w:tblStyle w:val="Tabelraster"/>
        <w:tblW w:w="0" w:type="auto"/>
        <w:tblLook w:val="04A0" w:firstRow="1" w:lastRow="0" w:firstColumn="1" w:lastColumn="0" w:noHBand="0" w:noVBand="1"/>
      </w:tblPr>
      <w:tblGrid>
        <w:gridCol w:w="4391"/>
        <w:gridCol w:w="3899"/>
      </w:tblGrid>
      <w:tr w:rsidR="008E5130" w:rsidRPr="00792C39" w14:paraId="1D763E51" w14:textId="77777777" w:rsidTr="00422E5C">
        <w:tc>
          <w:tcPr>
            <w:tcW w:w="4391" w:type="dxa"/>
            <w:shd w:val="clear" w:color="auto" w:fill="E2002B"/>
          </w:tcPr>
          <w:p w14:paraId="2D6D71F5" w14:textId="77777777" w:rsidR="008E5130" w:rsidRPr="00792C39" w:rsidRDefault="008E5130" w:rsidP="00422E5C">
            <w:pPr>
              <w:widowControl w:val="0"/>
              <w:autoSpaceDE w:val="0"/>
              <w:autoSpaceDN w:val="0"/>
              <w:adjustRightInd w:val="0"/>
              <w:rPr>
                <w:rFonts w:cs="TimesNewRomanPSMT"/>
                <w:b/>
                <w:color w:val="FFFFFF" w:themeColor="background1"/>
              </w:rPr>
            </w:pPr>
            <w:r w:rsidRPr="00792C39">
              <w:rPr>
                <w:rFonts w:cs="TimesNewRomanPSMT"/>
                <w:b/>
                <w:color w:val="FFFFFF" w:themeColor="background1"/>
              </w:rPr>
              <w:t>Actie</w:t>
            </w:r>
          </w:p>
        </w:tc>
        <w:tc>
          <w:tcPr>
            <w:tcW w:w="3899" w:type="dxa"/>
            <w:shd w:val="clear" w:color="auto" w:fill="E2002B"/>
          </w:tcPr>
          <w:p w14:paraId="5AB99AD8" w14:textId="77777777" w:rsidR="008E5130" w:rsidRPr="00792C39" w:rsidRDefault="008E5130" w:rsidP="00422E5C">
            <w:pPr>
              <w:widowControl w:val="0"/>
              <w:autoSpaceDE w:val="0"/>
              <w:autoSpaceDN w:val="0"/>
              <w:adjustRightInd w:val="0"/>
              <w:rPr>
                <w:rFonts w:cs="TimesNewRomanPSMT"/>
                <w:b/>
                <w:color w:val="FFFFFF" w:themeColor="background1"/>
              </w:rPr>
            </w:pPr>
            <w:r>
              <w:rPr>
                <w:rFonts w:cs="TimesNewRomanPSMT"/>
                <w:b/>
                <w:color w:val="FFFFFF" w:themeColor="background1"/>
              </w:rPr>
              <w:t>Raming</w:t>
            </w:r>
          </w:p>
        </w:tc>
      </w:tr>
      <w:tr w:rsidR="008E5130" w:rsidRPr="00A6007B" w14:paraId="3E3E6D48" w14:textId="77777777" w:rsidTr="00422E5C">
        <w:tc>
          <w:tcPr>
            <w:tcW w:w="4391" w:type="dxa"/>
          </w:tcPr>
          <w:p w14:paraId="5C4167D7" w14:textId="77777777" w:rsidR="008E5130" w:rsidRPr="00A6007B" w:rsidRDefault="008E5130" w:rsidP="00422E5C">
            <w:pPr>
              <w:widowControl w:val="0"/>
              <w:autoSpaceDE w:val="0"/>
              <w:autoSpaceDN w:val="0"/>
              <w:adjustRightInd w:val="0"/>
              <w:rPr>
                <w:rFonts w:cs="TimesNewRomanPSMT"/>
                <w:color w:val="7B7B7B" w:themeColor="accent3" w:themeShade="BF"/>
              </w:rPr>
            </w:pPr>
            <w:r w:rsidRPr="00A6007B">
              <w:rPr>
                <w:rFonts w:cs="TimesNewRomanPSMT"/>
                <w:color w:val="7B7B7B" w:themeColor="accent3" w:themeShade="BF"/>
              </w:rPr>
              <w:t>Onderzoek uitvoeren naar de voor alle Partijen ge</w:t>
            </w:r>
            <w:r>
              <w:rPr>
                <w:rFonts w:cs="TimesNewRomanPSMT"/>
                <w:color w:val="7B7B7B" w:themeColor="accent3" w:themeShade="BF"/>
              </w:rPr>
              <w:t>wenste nieuwe indeling van het G</w:t>
            </w:r>
            <w:r w:rsidRPr="00A6007B">
              <w:rPr>
                <w:rFonts w:cs="TimesNewRomanPSMT"/>
                <w:color w:val="7B7B7B" w:themeColor="accent3" w:themeShade="BF"/>
              </w:rPr>
              <w:t>ebied</w:t>
            </w:r>
          </w:p>
        </w:tc>
        <w:tc>
          <w:tcPr>
            <w:tcW w:w="3899" w:type="dxa"/>
          </w:tcPr>
          <w:p w14:paraId="543988B5" w14:textId="77777777" w:rsidR="008E5130" w:rsidRPr="00A6007B" w:rsidRDefault="008E5130" w:rsidP="00422E5C">
            <w:pPr>
              <w:widowControl w:val="0"/>
              <w:autoSpaceDE w:val="0"/>
              <w:autoSpaceDN w:val="0"/>
              <w:adjustRightInd w:val="0"/>
              <w:rPr>
                <w:rFonts w:cs="TimesNewRomanPSMT"/>
                <w:color w:val="7B7B7B" w:themeColor="accent3" w:themeShade="BF"/>
              </w:rPr>
            </w:pPr>
            <w:r w:rsidRPr="00A6007B">
              <w:rPr>
                <w:rFonts w:cs="TimesNewRomanPSMT"/>
                <w:color w:val="7B7B7B" w:themeColor="accent3" w:themeShade="BF"/>
              </w:rPr>
              <w:t xml:space="preserve">€ </w:t>
            </w:r>
          </w:p>
        </w:tc>
      </w:tr>
      <w:tr w:rsidR="008E5130" w:rsidRPr="003B223C" w14:paraId="5C6CC346" w14:textId="77777777" w:rsidTr="00422E5C">
        <w:tc>
          <w:tcPr>
            <w:tcW w:w="4391" w:type="dxa"/>
          </w:tcPr>
          <w:p w14:paraId="7BF341B6" w14:textId="77777777" w:rsidR="008E5130" w:rsidRPr="00A6007B" w:rsidRDefault="008E5130" w:rsidP="00422E5C">
            <w:pPr>
              <w:widowControl w:val="0"/>
              <w:autoSpaceDE w:val="0"/>
              <w:autoSpaceDN w:val="0"/>
              <w:adjustRightInd w:val="0"/>
              <w:rPr>
                <w:rFonts w:cs="TimesNewRomanPSMT"/>
                <w:color w:val="7B7B7B" w:themeColor="accent3" w:themeShade="BF"/>
              </w:rPr>
            </w:pPr>
            <w:r w:rsidRPr="00A6007B">
              <w:rPr>
                <w:rFonts w:cs="TimesNewRomanPSMT"/>
                <w:color w:val="7B7B7B" w:themeColor="accent3" w:themeShade="BF"/>
              </w:rPr>
              <w:t>Het inventaris</w:t>
            </w:r>
            <w:r>
              <w:rPr>
                <w:rFonts w:cs="TimesNewRomanPSMT"/>
                <w:color w:val="7B7B7B" w:themeColor="accent3" w:themeShade="BF"/>
              </w:rPr>
              <w:t>eren van</w:t>
            </w:r>
            <w:r w:rsidRPr="00A6007B">
              <w:rPr>
                <w:rFonts w:cs="TimesNewRomanPSMT"/>
                <w:color w:val="7B7B7B" w:themeColor="accent3" w:themeShade="BF"/>
              </w:rPr>
              <w:t xml:space="preserve"> de mogelijke kosten</w:t>
            </w:r>
            <w:r>
              <w:rPr>
                <w:rFonts w:cs="TimesNewRomanPSMT"/>
                <w:color w:val="7B7B7B" w:themeColor="accent3" w:themeShade="BF"/>
              </w:rPr>
              <w:t>, waaronder de kosten van werkzaamheden en voorzieningen die voor gemeenschappelijke rekening komen en de organisatorische, notariële en kadastrale kosten</w:t>
            </w:r>
          </w:p>
        </w:tc>
        <w:tc>
          <w:tcPr>
            <w:tcW w:w="3899" w:type="dxa"/>
          </w:tcPr>
          <w:p w14:paraId="3E2CEC29" w14:textId="77777777" w:rsidR="008E5130" w:rsidRPr="00A6007B" w:rsidRDefault="008E5130" w:rsidP="00422E5C">
            <w:pPr>
              <w:widowControl w:val="0"/>
              <w:autoSpaceDE w:val="0"/>
              <w:autoSpaceDN w:val="0"/>
              <w:adjustRightInd w:val="0"/>
              <w:rPr>
                <w:rFonts w:cs="TimesNewRomanPSMT"/>
                <w:color w:val="7B7B7B" w:themeColor="accent3" w:themeShade="BF"/>
              </w:rPr>
            </w:pPr>
            <w:r w:rsidRPr="00A6007B">
              <w:rPr>
                <w:rFonts w:cs="TimesNewRomanPSMT"/>
                <w:color w:val="7B7B7B" w:themeColor="accent3" w:themeShade="BF"/>
              </w:rPr>
              <w:t>€</w:t>
            </w:r>
          </w:p>
        </w:tc>
      </w:tr>
      <w:tr w:rsidR="008E5130" w:rsidRPr="00A6007B" w14:paraId="471F7863" w14:textId="77777777" w:rsidTr="00422E5C">
        <w:tc>
          <w:tcPr>
            <w:tcW w:w="4391" w:type="dxa"/>
          </w:tcPr>
          <w:p w14:paraId="538C413A" w14:textId="77777777" w:rsidR="008E5130" w:rsidRPr="00A6007B" w:rsidRDefault="008E5130" w:rsidP="00422E5C">
            <w:pPr>
              <w:widowControl w:val="0"/>
              <w:autoSpaceDE w:val="0"/>
              <w:autoSpaceDN w:val="0"/>
              <w:adjustRightInd w:val="0"/>
              <w:rPr>
                <w:rFonts w:cs="TimesNewRomanPSMT"/>
                <w:color w:val="7B7B7B" w:themeColor="accent3" w:themeShade="BF"/>
              </w:rPr>
            </w:pPr>
            <w:r w:rsidRPr="00A6007B">
              <w:rPr>
                <w:rFonts w:cs="TimesNewRomanPSMT"/>
                <w:color w:val="7B7B7B" w:themeColor="accent3" w:themeShade="BF"/>
              </w:rPr>
              <w:t>Het inventaris</w:t>
            </w:r>
            <w:r>
              <w:rPr>
                <w:rFonts w:cs="TimesNewRomanPSMT"/>
                <w:color w:val="7B7B7B" w:themeColor="accent3" w:themeShade="BF"/>
              </w:rPr>
              <w:t>eren</w:t>
            </w:r>
            <w:r w:rsidRPr="00A6007B">
              <w:rPr>
                <w:rFonts w:cs="TimesNewRomanPSMT"/>
                <w:color w:val="7B7B7B" w:themeColor="accent3" w:themeShade="BF"/>
              </w:rPr>
              <w:t xml:space="preserve"> </w:t>
            </w:r>
            <w:r>
              <w:rPr>
                <w:rFonts w:cs="TimesNewRomanPSMT"/>
                <w:color w:val="7B7B7B" w:themeColor="accent3" w:themeShade="BF"/>
              </w:rPr>
              <w:t>van</w:t>
            </w:r>
            <w:r w:rsidRPr="00A6007B">
              <w:rPr>
                <w:rFonts w:cs="TimesNewRomanPSMT"/>
                <w:color w:val="7B7B7B" w:themeColor="accent3" w:themeShade="BF"/>
              </w:rPr>
              <w:t xml:space="preserve"> de mogelijke risico’s, waaronder in ieder geval het risico op</w:t>
            </w:r>
            <w:r>
              <w:rPr>
                <w:rFonts w:cs="TimesNewRomanPSMT"/>
                <w:color w:val="7B7B7B" w:themeColor="accent3" w:themeShade="BF"/>
              </w:rPr>
              <w:t xml:space="preserve"> bodemverontreiniging.</w:t>
            </w:r>
          </w:p>
        </w:tc>
        <w:tc>
          <w:tcPr>
            <w:tcW w:w="3899" w:type="dxa"/>
          </w:tcPr>
          <w:p w14:paraId="46AF1E05" w14:textId="77777777" w:rsidR="008E5130" w:rsidRPr="00A6007B" w:rsidRDefault="008E5130" w:rsidP="00422E5C">
            <w:pPr>
              <w:widowControl w:val="0"/>
              <w:autoSpaceDE w:val="0"/>
              <w:autoSpaceDN w:val="0"/>
              <w:adjustRightInd w:val="0"/>
              <w:rPr>
                <w:rFonts w:cs="TimesNewRomanPSMT"/>
                <w:color w:val="7B7B7B" w:themeColor="accent3" w:themeShade="BF"/>
              </w:rPr>
            </w:pPr>
            <w:r w:rsidRPr="00A6007B">
              <w:rPr>
                <w:rFonts w:cs="TimesNewRomanPSMT"/>
                <w:color w:val="7B7B7B" w:themeColor="accent3" w:themeShade="BF"/>
              </w:rPr>
              <w:t>€</w:t>
            </w:r>
          </w:p>
        </w:tc>
      </w:tr>
      <w:tr w:rsidR="008E5130" w:rsidRPr="00A6007B" w14:paraId="2D139637" w14:textId="77777777" w:rsidTr="00422E5C">
        <w:tc>
          <w:tcPr>
            <w:tcW w:w="4391" w:type="dxa"/>
          </w:tcPr>
          <w:p w14:paraId="1D5A4E40" w14:textId="77777777" w:rsidR="008E5130" w:rsidRPr="00A6007B" w:rsidRDefault="008E5130" w:rsidP="00422E5C">
            <w:pPr>
              <w:widowControl w:val="0"/>
              <w:autoSpaceDE w:val="0"/>
              <w:autoSpaceDN w:val="0"/>
              <w:adjustRightInd w:val="0"/>
              <w:rPr>
                <w:rFonts w:cs="TimesNewRomanPSMT"/>
                <w:color w:val="7B7B7B" w:themeColor="accent3" w:themeShade="BF"/>
              </w:rPr>
            </w:pPr>
            <w:r w:rsidRPr="00A6007B">
              <w:rPr>
                <w:rFonts w:cs="TimesNewRomanPSMT"/>
                <w:color w:val="7B7B7B" w:themeColor="accent3" w:themeShade="BF"/>
              </w:rPr>
              <w:t>[…]</w:t>
            </w:r>
          </w:p>
        </w:tc>
        <w:tc>
          <w:tcPr>
            <w:tcW w:w="3899" w:type="dxa"/>
          </w:tcPr>
          <w:p w14:paraId="2C78B063" w14:textId="77777777" w:rsidR="008E5130" w:rsidRPr="00A6007B" w:rsidRDefault="008E5130" w:rsidP="00422E5C">
            <w:pPr>
              <w:widowControl w:val="0"/>
              <w:autoSpaceDE w:val="0"/>
              <w:autoSpaceDN w:val="0"/>
              <w:adjustRightInd w:val="0"/>
              <w:rPr>
                <w:rFonts w:cs="TimesNewRomanPSMT"/>
                <w:color w:val="7B7B7B" w:themeColor="accent3" w:themeShade="BF"/>
              </w:rPr>
            </w:pPr>
          </w:p>
        </w:tc>
      </w:tr>
    </w:tbl>
    <w:p w14:paraId="6376840F" w14:textId="77777777" w:rsidR="008E5130" w:rsidRPr="00A6007B" w:rsidRDefault="008E5130" w:rsidP="008E5130">
      <w:pPr>
        <w:widowControl w:val="0"/>
        <w:autoSpaceDE w:val="0"/>
        <w:autoSpaceDN w:val="0"/>
        <w:adjustRightInd w:val="0"/>
        <w:rPr>
          <w:rFonts w:cs="TimesNewRomanPSMT"/>
          <w:color w:val="7B7B7B" w:themeColor="accent3" w:themeShade="BF"/>
        </w:rPr>
      </w:pPr>
    </w:p>
    <w:p w14:paraId="54B5299C" w14:textId="77777777" w:rsidR="008E5130" w:rsidRPr="00F90B00" w:rsidRDefault="008E5130" w:rsidP="008E5130">
      <w:pPr>
        <w:widowControl w:val="0"/>
        <w:autoSpaceDE w:val="0"/>
        <w:autoSpaceDN w:val="0"/>
        <w:adjustRightInd w:val="0"/>
        <w:rPr>
          <w:rFonts w:cs="TimesNewRomanPSMT"/>
        </w:rPr>
      </w:pPr>
      <w:r w:rsidRPr="00A6007B">
        <w:rPr>
          <w:rFonts w:cs="TimesNewRomanPSMT"/>
          <w:color w:val="7B7B7B" w:themeColor="accent3" w:themeShade="BF"/>
        </w:rPr>
        <w:t>3.4 Indien een van de Partijen niet langer gebonden wenst te zijn aan het bepaalde in deze</w:t>
      </w:r>
      <w:r>
        <w:rPr>
          <w:rFonts w:cs="TimesNewRomanPSMT"/>
          <w:color w:val="7B7B7B" w:themeColor="accent3" w:themeShade="BF"/>
        </w:rPr>
        <w:t xml:space="preserve"> Overeenkomst </w:t>
      </w:r>
      <w:r w:rsidRPr="00A6007B">
        <w:rPr>
          <w:rFonts w:cs="TimesNewRomanPSMT"/>
          <w:color w:val="7B7B7B" w:themeColor="accent3" w:themeShade="BF"/>
        </w:rPr>
        <w:t>en dientengevolge de</w:t>
      </w:r>
      <w:r>
        <w:rPr>
          <w:rFonts w:cs="TimesNewRomanPSMT"/>
          <w:color w:val="7B7B7B" w:themeColor="accent3" w:themeShade="BF"/>
        </w:rPr>
        <w:t xml:space="preserve"> Overeenkomst </w:t>
      </w:r>
      <w:r w:rsidRPr="00A6007B">
        <w:rPr>
          <w:rFonts w:cs="TimesNewRomanPSMT"/>
          <w:color w:val="7B7B7B" w:themeColor="accent3" w:themeShade="BF"/>
        </w:rPr>
        <w:t>ten aanzie</w:t>
      </w:r>
      <w:r>
        <w:rPr>
          <w:rFonts w:cs="TimesNewRomanPSMT"/>
        </w:rPr>
        <w:t xml:space="preserve">n van zijn rechten en verplichtingen gedeeltelijk wordt ontbonden, blijft deze Partij gehouden tot betaling van de in lid 2 genoemde kosten. </w:t>
      </w:r>
    </w:p>
    <w:p w14:paraId="450A30AB" w14:textId="77777777" w:rsidR="008E5130" w:rsidRDefault="008E5130" w:rsidP="008E5130">
      <w:pPr>
        <w:widowControl w:val="0"/>
        <w:autoSpaceDE w:val="0"/>
        <w:autoSpaceDN w:val="0"/>
        <w:adjustRightInd w:val="0"/>
        <w:rPr>
          <w:rFonts w:cs="TimesNewRomanPSMT"/>
        </w:rPr>
      </w:pPr>
    </w:p>
    <w:p w14:paraId="32F9F8A6" w14:textId="77777777" w:rsidR="008E5130" w:rsidRPr="004517F7" w:rsidRDefault="008E5130" w:rsidP="008E5130">
      <w:pPr>
        <w:widowControl w:val="0"/>
        <w:autoSpaceDE w:val="0"/>
        <w:autoSpaceDN w:val="0"/>
        <w:adjustRightInd w:val="0"/>
        <w:rPr>
          <w:rFonts w:cs="TimesNewRomanPSMT"/>
          <w:b/>
          <w:color w:val="FF0000"/>
        </w:rPr>
      </w:pPr>
      <w:r w:rsidRPr="004517F7">
        <w:rPr>
          <w:rFonts w:cs="TimesNewRomanPSMT"/>
          <w:b/>
          <w:color w:val="FF0000"/>
        </w:rPr>
        <w:t>Artikel 4 Sturing</w:t>
      </w:r>
      <w:r>
        <w:rPr>
          <w:rFonts w:cs="TimesNewRomanPSMT"/>
          <w:b/>
          <w:color w:val="FF0000"/>
        </w:rPr>
        <w:t xml:space="preserve"> en </w:t>
      </w:r>
      <w:r w:rsidRPr="00792C39">
        <w:rPr>
          <w:rFonts w:cs="TimesNewRomanPSMT"/>
          <w:b/>
        </w:rPr>
        <w:t>overleg</w:t>
      </w:r>
    </w:p>
    <w:p w14:paraId="3AC4BAB1" w14:textId="77777777" w:rsidR="008E5130" w:rsidRDefault="008E5130" w:rsidP="008E5130">
      <w:pPr>
        <w:widowControl w:val="0"/>
        <w:autoSpaceDE w:val="0"/>
        <w:autoSpaceDN w:val="0"/>
        <w:adjustRightInd w:val="0"/>
        <w:rPr>
          <w:rFonts w:cs="TimesNewRomanPSMT"/>
          <w:color w:val="FF0000"/>
        </w:rPr>
      </w:pPr>
      <w:r>
        <w:rPr>
          <w:rFonts w:cs="TimesNewRomanPSMT"/>
          <w:color w:val="FF0000"/>
        </w:rPr>
        <w:t xml:space="preserve">4.1 </w:t>
      </w:r>
      <w:r w:rsidRPr="00281CBB">
        <w:rPr>
          <w:rFonts w:cs="TimesNewRomanPSMT"/>
          <w:color w:val="FF0000"/>
        </w:rPr>
        <w:t>Ten behoeve van de uitvoering van deze</w:t>
      </w:r>
      <w:r>
        <w:rPr>
          <w:rFonts w:cs="TimesNewRomanPSMT"/>
          <w:color w:val="FF0000"/>
        </w:rPr>
        <w:t xml:space="preserve"> Overeenkomst </w:t>
      </w:r>
      <w:r w:rsidRPr="00A34ABD">
        <w:rPr>
          <w:rFonts w:cs="TimesNewRomanPSMT"/>
          <w:color w:val="7B7B7B" w:themeColor="accent3" w:themeShade="BF"/>
        </w:rPr>
        <w:t xml:space="preserve">richten Partijen een  </w:t>
      </w:r>
      <w:r w:rsidRPr="00A34ABD">
        <w:rPr>
          <w:rFonts w:cs="TimesNewRomanPSMT"/>
          <w:color w:val="70AD47" w:themeColor="accent6"/>
        </w:rPr>
        <w:t>_________</w:t>
      </w:r>
      <w:r w:rsidRPr="00A34ABD">
        <w:rPr>
          <w:rFonts w:cs="TimesNewRomanPSMT"/>
          <w:color w:val="7B7B7B" w:themeColor="accent3" w:themeShade="BF"/>
        </w:rPr>
        <w:t xml:space="preserve"> op/ maken partijen gebruik van</w:t>
      </w:r>
      <w:r>
        <w:rPr>
          <w:rFonts w:cs="TimesNewRomanPSMT"/>
          <w:color w:val="FF0000"/>
        </w:rPr>
        <w:t xml:space="preserve"> </w:t>
      </w:r>
      <w:r>
        <w:rPr>
          <w:rFonts w:cs="TimesNewRomanPSMT"/>
          <w:color w:val="70AD47" w:themeColor="accent6"/>
        </w:rPr>
        <w:t>__________</w:t>
      </w:r>
      <w:r w:rsidRPr="00281CBB">
        <w:rPr>
          <w:rFonts w:cs="TimesNewRomanPSMT"/>
          <w:color w:val="FF0000"/>
        </w:rPr>
        <w:t xml:space="preserve">. De operationele en integrale projectverantwoordelijkheid ligt in handen van </w:t>
      </w:r>
      <w:r w:rsidRPr="00281CBB">
        <w:rPr>
          <w:rFonts w:cs="TimesNewRomanPSMT"/>
          <w:color w:val="70AD47" w:themeColor="accent6"/>
        </w:rPr>
        <w:t>__________</w:t>
      </w:r>
      <w:r>
        <w:rPr>
          <w:rFonts w:cs="TimesNewRomanPSMT"/>
          <w:color w:val="70AD47" w:themeColor="accent6"/>
        </w:rPr>
        <w:t xml:space="preserve">, </w:t>
      </w:r>
      <w:r w:rsidRPr="00A6007B">
        <w:rPr>
          <w:rFonts w:cs="TimesNewRomanPSMT"/>
          <w:color w:val="7B7B7B" w:themeColor="accent3" w:themeShade="BF"/>
        </w:rPr>
        <w:t>welke/wie</w:t>
      </w:r>
      <w:r>
        <w:rPr>
          <w:rFonts w:cs="TimesNewRomanPSMT"/>
          <w:color w:val="70AD47" w:themeColor="accent6"/>
        </w:rPr>
        <w:t xml:space="preserve"> </w:t>
      </w:r>
      <w:r w:rsidRPr="00A6007B">
        <w:rPr>
          <w:rFonts w:cs="TimesNewRomanPSMT"/>
          <w:color w:val="FF0000"/>
        </w:rPr>
        <w:t>tevens als coördinator van de uit te voeren werkzaamheden fungeert.</w:t>
      </w:r>
      <w:r w:rsidRPr="00281CBB">
        <w:rPr>
          <w:rFonts w:cs="TimesNewRomanPSMT"/>
          <w:color w:val="FF0000"/>
        </w:rPr>
        <w:t xml:space="preserve"> Voor het doel van deze</w:t>
      </w:r>
      <w:r>
        <w:rPr>
          <w:rFonts w:cs="TimesNewRomanPSMT"/>
          <w:color w:val="FF0000"/>
        </w:rPr>
        <w:t xml:space="preserve"> Overeenkomst </w:t>
      </w:r>
      <w:r w:rsidRPr="00281CBB">
        <w:rPr>
          <w:rFonts w:cs="TimesNewRomanPSMT"/>
          <w:color w:val="FF0000"/>
        </w:rPr>
        <w:t xml:space="preserve">kan de </w:t>
      </w:r>
      <w:r w:rsidRPr="00281CBB">
        <w:rPr>
          <w:rFonts w:cs="TimesNewRomanPSMT"/>
          <w:color w:val="70AD47" w:themeColor="accent6"/>
        </w:rPr>
        <w:t>__________</w:t>
      </w:r>
      <w:r w:rsidRPr="00281CBB">
        <w:rPr>
          <w:rFonts w:cs="TimesNewRomanPSMT"/>
          <w:color w:val="FF0000"/>
        </w:rPr>
        <w:t xml:space="preserve">  werkgroepen benoemen, die onder verantwo</w:t>
      </w:r>
      <w:r>
        <w:rPr>
          <w:rFonts w:cs="TimesNewRomanPSMT"/>
          <w:color w:val="FF0000"/>
        </w:rPr>
        <w:t xml:space="preserve">ordelijkheid van het bestuur van de </w:t>
      </w:r>
      <w:r w:rsidRPr="00281CBB">
        <w:rPr>
          <w:rFonts w:cs="TimesNewRomanPSMT"/>
          <w:color w:val="70AD47" w:themeColor="accent6"/>
        </w:rPr>
        <w:t>__________</w:t>
      </w:r>
      <w:r w:rsidRPr="00281CBB">
        <w:rPr>
          <w:rFonts w:cs="TimesNewRomanPSMT"/>
          <w:color w:val="FF0000"/>
        </w:rPr>
        <w:t xml:space="preserve"> opereren.</w:t>
      </w:r>
      <w:r>
        <w:rPr>
          <w:rFonts w:cs="TimesNewRomanPSMT"/>
          <w:color w:val="FF0000"/>
        </w:rPr>
        <w:t xml:space="preserve"> </w:t>
      </w:r>
    </w:p>
    <w:p w14:paraId="283AEF98" w14:textId="77777777" w:rsidR="008E5130" w:rsidRDefault="008E5130" w:rsidP="008E5130">
      <w:pPr>
        <w:widowControl w:val="0"/>
        <w:autoSpaceDE w:val="0"/>
        <w:autoSpaceDN w:val="0"/>
        <w:adjustRightInd w:val="0"/>
        <w:rPr>
          <w:rFonts w:cs="TimesNewRomanPSMT"/>
          <w:color w:val="FF0000"/>
        </w:rPr>
      </w:pPr>
    </w:p>
    <w:p w14:paraId="78066525" w14:textId="77777777" w:rsidR="008E5130" w:rsidRDefault="008E5130" w:rsidP="008E5130">
      <w:pPr>
        <w:widowControl w:val="0"/>
        <w:autoSpaceDE w:val="0"/>
        <w:autoSpaceDN w:val="0"/>
        <w:adjustRightInd w:val="0"/>
        <w:rPr>
          <w:rFonts w:cs="TimesNewRomanPSMT"/>
          <w:color w:val="FF0000"/>
        </w:rPr>
      </w:pPr>
      <w:r w:rsidRPr="00792C39">
        <w:rPr>
          <w:rFonts w:cs="TimesNewRomanPSMT"/>
        </w:rPr>
        <w:t xml:space="preserve">4.2 Partijen komen overeen </w:t>
      </w:r>
      <w:r w:rsidRPr="00281CBB">
        <w:rPr>
          <w:rFonts w:cs="TimesNewRomanPSMT"/>
          <w:color w:val="70AD47" w:themeColor="accent6"/>
        </w:rPr>
        <w:t>__________</w:t>
      </w:r>
      <w:r w:rsidRPr="00792C39">
        <w:rPr>
          <w:rFonts w:cs="TimesNewRomanPSMT"/>
        </w:rPr>
        <w:t xml:space="preserve"> per maand overleg te voeren over de uitvoering van deze overeenkomst. </w:t>
      </w:r>
      <w:r w:rsidRPr="00281CBB">
        <w:rPr>
          <w:rFonts w:cs="TimesNewRomanPSMT"/>
          <w:color w:val="70AD47" w:themeColor="accent6"/>
        </w:rPr>
        <w:t>__________</w:t>
      </w:r>
      <w:r w:rsidRPr="00792C39">
        <w:rPr>
          <w:rFonts w:cs="TimesNewRomanPSMT"/>
        </w:rPr>
        <w:t xml:space="preserve"> verstuurt daartoe de benodigde uitnodigingen en zorgt voor het opstellen en verspreiden van de verslaglegging</w:t>
      </w:r>
      <w:r>
        <w:rPr>
          <w:rFonts w:cs="TimesNewRomanPSMT"/>
          <w:color w:val="FF0000"/>
        </w:rPr>
        <w:t xml:space="preserve">. </w:t>
      </w:r>
    </w:p>
    <w:p w14:paraId="28632EDC" w14:textId="77777777" w:rsidR="008E5130" w:rsidRDefault="008E5130" w:rsidP="008E5130">
      <w:pPr>
        <w:widowControl w:val="0"/>
        <w:autoSpaceDE w:val="0"/>
        <w:autoSpaceDN w:val="0"/>
        <w:adjustRightInd w:val="0"/>
        <w:rPr>
          <w:rFonts w:cs="TimesNewRomanPSMT"/>
        </w:rPr>
      </w:pPr>
    </w:p>
    <w:p w14:paraId="00096F7D" w14:textId="77777777" w:rsidR="008E5130" w:rsidRPr="00CB44E8" w:rsidRDefault="008E5130" w:rsidP="008E5130">
      <w:pPr>
        <w:widowControl w:val="0"/>
        <w:autoSpaceDE w:val="0"/>
        <w:autoSpaceDN w:val="0"/>
        <w:adjustRightInd w:val="0"/>
        <w:rPr>
          <w:rFonts w:cs="TimesNewRomanPSMT"/>
          <w:b/>
        </w:rPr>
      </w:pPr>
      <w:r w:rsidRPr="00CB44E8">
        <w:rPr>
          <w:rFonts w:cs="TimesNewRomanPSMT"/>
          <w:b/>
        </w:rPr>
        <w:t xml:space="preserve">Artikel </w:t>
      </w:r>
      <w:r>
        <w:rPr>
          <w:rFonts w:cs="TimesNewRomanPSMT"/>
          <w:b/>
        </w:rPr>
        <w:t>5 Geen algemene voorwaarden</w:t>
      </w:r>
    </w:p>
    <w:p w14:paraId="0506BF6B" w14:textId="77777777" w:rsidR="008E5130" w:rsidRPr="006123B9" w:rsidRDefault="008E5130" w:rsidP="008E5130">
      <w:pPr>
        <w:widowControl w:val="0"/>
        <w:autoSpaceDE w:val="0"/>
        <w:autoSpaceDN w:val="0"/>
        <w:adjustRightInd w:val="0"/>
        <w:rPr>
          <w:rFonts w:cs="TimesNewRomanPSMT"/>
        </w:rPr>
      </w:pPr>
      <w:r>
        <w:rPr>
          <w:rFonts w:cs="TimesNewRomanPSMT"/>
        </w:rPr>
        <w:t>5.1 Op de</w:t>
      </w:r>
      <w:r w:rsidRPr="006123B9">
        <w:rPr>
          <w:rFonts w:cs="TimesNewRomanPSMT"/>
        </w:rPr>
        <w:t xml:space="preserve"> </w:t>
      </w:r>
      <w:r>
        <w:rPr>
          <w:rFonts w:cs="TimesNewRomanPSMT"/>
        </w:rPr>
        <w:t>I</w:t>
      </w:r>
      <w:r w:rsidRPr="006123B9">
        <w:rPr>
          <w:rFonts w:cs="TimesNewRomanPSMT"/>
        </w:rPr>
        <w:t>nten</w:t>
      </w:r>
      <w:r>
        <w:rPr>
          <w:rFonts w:cs="TimesNewRomanPSMT"/>
        </w:rPr>
        <w:t>tieovereenkomst zijn geen</w:t>
      </w:r>
      <w:r w:rsidRPr="006123B9">
        <w:rPr>
          <w:rFonts w:cs="TimesNewRomanPSMT"/>
        </w:rPr>
        <w:t xml:space="preserve"> voorwaarden</w:t>
      </w:r>
      <w:r>
        <w:rPr>
          <w:rFonts w:cs="TimesNewRomanPSMT"/>
        </w:rPr>
        <w:t>,</w:t>
      </w:r>
      <w:r w:rsidRPr="006123B9">
        <w:rPr>
          <w:rFonts w:cs="TimesNewRomanPSMT"/>
        </w:rPr>
        <w:t xml:space="preserve"> waaronder begrepen algemene of bijzondere leverings- of betalingsvoorwaarden of enige andere of bijzondere voorwaarden</w:t>
      </w:r>
      <w:r>
        <w:rPr>
          <w:rFonts w:cs="TimesNewRomanPSMT"/>
        </w:rPr>
        <w:t>,</w:t>
      </w:r>
      <w:r w:rsidRPr="006123B9">
        <w:rPr>
          <w:rFonts w:cs="TimesNewRomanPSMT"/>
        </w:rPr>
        <w:t xml:space="preserve"> van welke </w:t>
      </w:r>
      <w:r>
        <w:rPr>
          <w:rFonts w:cs="TimesNewRomanPSMT"/>
        </w:rPr>
        <w:t>Partij</w:t>
      </w:r>
      <w:r w:rsidRPr="006123B9">
        <w:rPr>
          <w:rFonts w:cs="TimesNewRomanPSMT"/>
        </w:rPr>
        <w:t xml:space="preserve"> dan ook van toepassing.</w:t>
      </w:r>
    </w:p>
    <w:p w14:paraId="6EEA1767" w14:textId="77777777" w:rsidR="008E5130" w:rsidRDefault="008E5130" w:rsidP="008E5130">
      <w:pPr>
        <w:widowControl w:val="0"/>
        <w:autoSpaceDE w:val="0"/>
        <w:autoSpaceDN w:val="0"/>
        <w:adjustRightInd w:val="0"/>
        <w:rPr>
          <w:rFonts w:cs="TimesNewRomanPSMT"/>
        </w:rPr>
      </w:pPr>
    </w:p>
    <w:p w14:paraId="2590C65F" w14:textId="77777777" w:rsidR="008E5130" w:rsidRPr="00924668" w:rsidRDefault="008E5130" w:rsidP="008E5130">
      <w:pPr>
        <w:widowControl w:val="0"/>
        <w:autoSpaceDE w:val="0"/>
        <w:autoSpaceDN w:val="0"/>
        <w:adjustRightInd w:val="0"/>
        <w:rPr>
          <w:rFonts w:cs="TimesNewRomanPSMT"/>
          <w:b/>
        </w:rPr>
      </w:pPr>
      <w:r w:rsidRPr="00CB44E8">
        <w:rPr>
          <w:rFonts w:cs="TimesNewRomanPSMT"/>
          <w:b/>
        </w:rPr>
        <w:t xml:space="preserve">Artikel </w:t>
      </w:r>
      <w:r>
        <w:rPr>
          <w:rFonts w:cs="TimesNewRomanPSMT"/>
          <w:b/>
        </w:rPr>
        <w:t>6 Processtappen</w:t>
      </w:r>
    </w:p>
    <w:p w14:paraId="3E16E6D4" w14:textId="77777777" w:rsidR="008E5130" w:rsidRDefault="008E5130" w:rsidP="008E5130">
      <w:pPr>
        <w:widowControl w:val="0"/>
        <w:autoSpaceDE w:val="0"/>
        <w:autoSpaceDN w:val="0"/>
        <w:adjustRightInd w:val="0"/>
        <w:rPr>
          <w:rFonts w:cs="TimesNewRomanPSMT"/>
        </w:rPr>
      </w:pPr>
      <w:r>
        <w:rPr>
          <w:rFonts w:cs="TimesNewRomanPSMT"/>
        </w:rPr>
        <w:t xml:space="preserve">6.1 </w:t>
      </w:r>
      <w:r w:rsidRPr="006123B9">
        <w:rPr>
          <w:rFonts w:cs="TimesNewRomanPSMT"/>
        </w:rPr>
        <w:t xml:space="preserve">Elk van de </w:t>
      </w:r>
      <w:r>
        <w:rPr>
          <w:rFonts w:cs="TimesNewRomanPSMT"/>
        </w:rPr>
        <w:t>Partij</w:t>
      </w:r>
      <w:r w:rsidRPr="006123B9">
        <w:rPr>
          <w:rFonts w:cs="TimesNewRomanPSMT"/>
        </w:rPr>
        <w:t xml:space="preserve">en verplicht zich hierbij om te goeder trouw te onderhandelen en zich in te spannen om tot definitieve totstandkoming van de beoogde </w:t>
      </w:r>
      <w:r>
        <w:rPr>
          <w:rFonts w:cs="TimesNewRomanPSMT"/>
        </w:rPr>
        <w:t xml:space="preserve">Stedelijke kavelruil </w:t>
      </w:r>
      <w:r w:rsidRPr="006123B9">
        <w:rPr>
          <w:rFonts w:cs="TimesNewRomanPSMT"/>
        </w:rPr>
        <w:t>overeenkomst te komen.</w:t>
      </w:r>
      <w:r w:rsidRPr="00283CBB">
        <w:rPr>
          <w:rFonts w:cs="TimesNewRomanPSMT"/>
        </w:rPr>
        <w:t xml:space="preserve"> </w:t>
      </w:r>
      <w:r>
        <w:rPr>
          <w:rFonts w:cs="TimesNewRomanPSMT"/>
        </w:rPr>
        <w:t>Indien de onder artikel 3 genoemde onderzoeken tot een positief resultaat leiden, komen Partijen de volgende processtappen overeen:</w:t>
      </w:r>
    </w:p>
    <w:p w14:paraId="0FA23553" w14:textId="77777777" w:rsidR="008E5130" w:rsidRDefault="008E5130" w:rsidP="008E5130">
      <w:pPr>
        <w:pStyle w:val="Lijstalinea"/>
        <w:widowControl w:val="0"/>
        <w:numPr>
          <w:ilvl w:val="0"/>
          <w:numId w:val="3"/>
        </w:numPr>
        <w:autoSpaceDE w:val="0"/>
        <w:autoSpaceDN w:val="0"/>
        <w:adjustRightInd w:val="0"/>
        <w:spacing w:after="0" w:line="240" w:lineRule="auto"/>
        <w:contextualSpacing w:val="0"/>
        <w:rPr>
          <w:rFonts w:cs="TimesNewRomanPSMT"/>
        </w:rPr>
      </w:pPr>
      <w:r>
        <w:rPr>
          <w:rFonts w:cs="TimesNewRomanPSMT"/>
        </w:rPr>
        <w:t>Het sluiten van een S</w:t>
      </w:r>
      <w:r w:rsidRPr="00D21873">
        <w:rPr>
          <w:rFonts w:cs="TimesNewRomanPSMT"/>
        </w:rPr>
        <w:t>amenwerkingsovereenkomst</w:t>
      </w:r>
      <w:r>
        <w:rPr>
          <w:rFonts w:cs="TimesNewRomanPSMT"/>
        </w:rPr>
        <w:t xml:space="preserve"> waarin verdergaande afspraken over de wijze waarop tot een potentiele stedelijk kavelruil kan worden gekomen zijn opgenomen;</w:t>
      </w:r>
      <w:r w:rsidRPr="00D21873">
        <w:rPr>
          <w:rFonts w:cs="TimesNewRomanPSMT"/>
        </w:rPr>
        <w:t xml:space="preserve"> </w:t>
      </w:r>
    </w:p>
    <w:p w14:paraId="5CE4709D" w14:textId="77777777" w:rsidR="008E5130" w:rsidRDefault="008E5130" w:rsidP="008E5130">
      <w:pPr>
        <w:pStyle w:val="Lijstalinea"/>
        <w:widowControl w:val="0"/>
        <w:numPr>
          <w:ilvl w:val="0"/>
          <w:numId w:val="3"/>
        </w:numPr>
        <w:autoSpaceDE w:val="0"/>
        <w:autoSpaceDN w:val="0"/>
        <w:adjustRightInd w:val="0"/>
        <w:spacing w:after="0" w:line="240" w:lineRule="auto"/>
        <w:contextualSpacing w:val="0"/>
        <w:rPr>
          <w:rFonts w:cs="TimesNewRomanPSMT"/>
        </w:rPr>
      </w:pPr>
      <w:r>
        <w:rPr>
          <w:rFonts w:cs="TimesNewRomanPSMT"/>
        </w:rPr>
        <w:t>Het sluiten van een k</w:t>
      </w:r>
      <w:r w:rsidRPr="00D21873">
        <w:rPr>
          <w:rFonts w:cs="TimesNewRomanPSMT"/>
        </w:rPr>
        <w:t>avelruilovereenkomst</w:t>
      </w:r>
      <w:r>
        <w:rPr>
          <w:rFonts w:cs="TimesNewRomanPSMT"/>
        </w:rPr>
        <w:t xml:space="preserve"> waarin de beoogde definitieve ruiling van in de Stedelijke kavelruil betrokken onroerende zaken is verwoord;</w:t>
      </w:r>
      <w:r w:rsidRPr="00D21873">
        <w:rPr>
          <w:rFonts w:cs="TimesNewRomanPSMT"/>
        </w:rPr>
        <w:t xml:space="preserve"> </w:t>
      </w:r>
    </w:p>
    <w:p w14:paraId="42C13178" w14:textId="77777777" w:rsidR="008E5130" w:rsidRPr="00D21873" w:rsidRDefault="008E5130" w:rsidP="008E5130">
      <w:pPr>
        <w:pStyle w:val="Lijstalinea"/>
        <w:widowControl w:val="0"/>
        <w:numPr>
          <w:ilvl w:val="0"/>
          <w:numId w:val="3"/>
        </w:numPr>
        <w:autoSpaceDE w:val="0"/>
        <w:autoSpaceDN w:val="0"/>
        <w:adjustRightInd w:val="0"/>
        <w:spacing w:after="0" w:line="240" w:lineRule="auto"/>
        <w:contextualSpacing w:val="0"/>
        <w:rPr>
          <w:rFonts w:cs="TimesNewRomanPSMT"/>
        </w:rPr>
      </w:pPr>
      <w:r>
        <w:rPr>
          <w:rFonts w:cs="TimesNewRomanPSMT"/>
        </w:rPr>
        <w:t xml:space="preserve">Het ondertekenen van een notariële ruilakte </w:t>
      </w:r>
      <w:r w:rsidRPr="00D21873">
        <w:rPr>
          <w:rFonts w:cs="TimesNewRomanPSMT"/>
        </w:rPr>
        <w:t xml:space="preserve">waarbij Partijen de in de kavelruilovereenkomst omschreven registergoederen zullen verkrijgen. </w:t>
      </w:r>
    </w:p>
    <w:p w14:paraId="08939ACB" w14:textId="77777777" w:rsidR="008E5130" w:rsidRDefault="008E5130" w:rsidP="008E5130">
      <w:pPr>
        <w:widowControl w:val="0"/>
        <w:autoSpaceDE w:val="0"/>
        <w:autoSpaceDN w:val="0"/>
        <w:adjustRightInd w:val="0"/>
        <w:rPr>
          <w:rFonts w:cs="TimesNewRomanPSMT"/>
        </w:rPr>
      </w:pPr>
    </w:p>
    <w:p w14:paraId="21A61B31" w14:textId="77777777" w:rsidR="008E5130" w:rsidRPr="004517F7" w:rsidRDefault="008E5130" w:rsidP="008E5130">
      <w:pPr>
        <w:widowControl w:val="0"/>
        <w:autoSpaceDE w:val="0"/>
        <w:autoSpaceDN w:val="0"/>
        <w:adjustRightInd w:val="0"/>
        <w:rPr>
          <w:rFonts w:cs="TimesNewRomanPSMT"/>
          <w:b/>
          <w:color w:val="FF0000"/>
        </w:rPr>
      </w:pPr>
      <w:r w:rsidRPr="004517F7">
        <w:rPr>
          <w:rFonts w:cs="TimesNewRomanPSMT"/>
          <w:b/>
          <w:color w:val="FF0000"/>
        </w:rPr>
        <w:lastRenderedPageBreak/>
        <w:t>Artikel 7 Geheimhouding</w:t>
      </w:r>
    </w:p>
    <w:p w14:paraId="7C6DD82D" w14:textId="77777777" w:rsidR="008E5130" w:rsidRDefault="008E5130" w:rsidP="008E5130">
      <w:pPr>
        <w:widowControl w:val="0"/>
        <w:autoSpaceDE w:val="0"/>
        <w:autoSpaceDN w:val="0"/>
        <w:adjustRightInd w:val="0"/>
        <w:rPr>
          <w:rFonts w:cs="TimesNewRomanPSMT"/>
        </w:rPr>
      </w:pPr>
      <w:r w:rsidRPr="00DC384D">
        <w:rPr>
          <w:rFonts w:cs="TimesNewRomanPSMT"/>
          <w:color w:val="FF0000"/>
        </w:rPr>
        <w:t>7.1 Partijen zijn zich bewust van het vertrouwelijke karakter van hun samenwerking uit hoofde van de Intentieovereenkomst en zullen geen informatie aan niet-betrokken derden verstrekken over het bestaan en de aard en inhoud van de onderhandelingen, voorafgaand aan het sluiten van de beoogde overeenkomst of na het afbreken van de onderhandelingen, tenzij de ene Partij daarvoor aan de andere Partij uitdrukkelijk schriftelijk of elektronisch toestemming heeft verleend</w:t>
      </w:r>
      <w:r>
        <w:rPr>
          <w:rFonts w:cs="TimesNewRomanPSMT"/>
          <w:color w:val="FF0000"/>
        </w:rPr>
        <w:t xml:space="preserve">, behoudens indien </w:t>
      </w:r>
      <w:r w:rsidRPr="00BA1D2D">
        <w:rPr>
          <w:rFonts w:cs="TimesNewRomanPSMT"/>
          <w:color w:val="FF0000"/>
        </w:rPr>
        <w:t>sprake is van een bij de Wet openbaarheid van bestuur gegeven verplichting tot openbaarheid.</w:t>
      </w:r>
    </w:p>
    <w:p w14:paraId="1D0B2B17" w14:textId="77777777" w:rsidR="008E5130" w:rsidRPr="00A6007B" w:rsidRDefault="008E5130" w:rsidP="008E5130">
      <w:pPr>
        <w:widowControl w:val="0"/>
        <w:autoSpaceDE w:val="0"/>
        <w:autoSpaceDN w:val="0"/>
        <w:adjustRightInd w:val="0"/>
        <w:rPr>
          <w:rFonts w:cs="TimesNewRomanPSMT"/>
          <w:color w:val="FF0000"/>
        </w:rPr>
      </w:pPr>
    </w:p>
    <w:p w14:paraId="5080C4D5" w14:textId="77777777" w:rsidR="008E5130" w:rsidRPr="00A6007B" w:rsidRDefault="008E5130" w:rsidP="008E5130">
      <w:pPr>
        <w:widowControl w:val="0"/>
        <w:autoSpaceDE w:val="0"/>
        <w:autoSpaceDN w:val="0"/>
        <w:adjustRightInd w:val="0"/>
        <w:rPr>
          <w:rFonts w:cs="TimesNewRomanPSMT"/>
          <w:color w:val="FF0000"/>
        </w:rPr>
      </w:pPr>
      <w:r w:rsidRPr="00A6007B">
        <w:rPr>
          <w:rFonts w:cs="TimesNewRomanPSMT"/>
          <w:color w:val="FF0000"/>
        </w:rPr>
        <w:t xml:space="preserve">7.2 Partijen zullen zich over en weer tot het uiterste inspannen om te voorkomen dat vertrouwelijke informatie van een andere Partij ter kennis of in handen van derden komt. Deze geheimhoudingsverplichting geldt niet indien de aangewezen partij aantoont dat bepaalde informatie reeds publiekelijk bekend is, anders dan door schending van deze geheimhoudingsverplichting of voor zover sprake is van een bij de Wet openbaarheid van bestuur gegeven verplichting tot openbaarheid. </w:t>
      </w:r>
    </w:p>
    <w:p w14:paraId="770BF10C" w14:textId="77777777" w:rsidR="008E5130" w:rsidRDefault="008E5130" w:rsidP="008E5130">
      <w:pPr>
        <w:widowControl w:val="0"/>
        <w:autoSpaceDE w:val="0"/>
        <w:autoSpaceDN w:val="0"/>
        <w:adjustRightInd w:val="0"/>
        <w:rPr>
          <w:rFonts w:cs="TimesNewRomanPSMT"/>
        </w:rPr>
      </w:pPr>
    </w:p>
    <w:p w14:paraId="202B591D" w14:textId="77777777" w:rsidR="008E5130" w:rsidRDefault="008E5130" w:rsidP="008E5130">
      <w:pPr>
        <w:widowControl w:val="0"/>
        <w:autoSpaceDE w:val="0"/>
        <w:autoSpaceDN w:val="0"/>
        <w:adjustRightInd w:val="0"/>
        <w:rPr>
          <w:rFonts w:cs="TimesNewRomanPSMT"/>
        </w:rPr>
      </w:pPr>
      <w:r>
        <w:rPr>
          <w:rFonts w:cs="TimesNewRomanPSMT"/>
        </w:rPr>
        <w:t xml:space="preserve">7.3 Bij schending van de in dit artikel opgenomen geheimhoudingsplicht, is de Partij die deze verplichting heeft geschonden aan de ten gevolge van deze schending gedupeerde Partij of Partijen een boete verschuldigd van </w:t>
      </w:r>
      <w:r w:rsidRPr="00231C4E">
        <w:rPr>
          <w:rFonts w:cs="TimesNewRomanPSMT"/>
        </w:rPr>
        <w:t>€</w:t>
      </w:r>
      <w:r w:rsidRPr="00623163">
        <w:rPr>
          <w:rFonts w:cs="TimesNewRomanPSMT"/>
          <w:color w:val="70AD47" w:themeColor="accent6"/>
        </w:rPr>
        <w:t xml:space="preserve"> _________ </w:t>
      </w:r>
      <w:r>
        <w:rPr>
          <w:rFonts w:cs="TimesNewRomanPSMT"/>
        </w:rPr>
        <w:t xml:space="preserve">per overtreding. </w:t>
      </w:r>
    </w:p>
    <w:p w14:paraId="3A067BD6" w14:textId="77777777" w:rsidR="008E5130" w:rsidRDefault="008E5130" w:rsidP="008E5130">
      <w:pPr>
        <w:widowControl w:val="0"/>
        <w:autoSpaceDE w:val="0"/>
        <w:autoSpaceDN w:val="0"/>
        <w:adjustRightInd w:val="0"/>
        <w:rPr>
          <w:rFonts w:cs="TimesNewRomanPSMT"/>
        </w:rPr>
      </w:pPr>
    </w:p>
    <w:p w14:paraId="25C99377" w14:textId="77777777" w:rsidR="008E5130" w:rsidRPr="00B22B67" w:rsidRDefault="008E5130" w:rsidP="008E5130">
      <w:pPr>
        <w:widowControl w:val="0"/>
        <w:autoSpaceDE w:val="0"/>
        <w:autoSpaceDN w:val="0"/>
        <w:adjustRightInd w:val="0"/>
        <w:rPr>
          <w:rFonts w:cs="TimesNewRomanPSMT"/>
          <w:b/>
        </w:rPr>
      </w:pPr>
      <w:r w:rsidRPr="00CB44E8">
        <w:rPr>
          <w:rFonts w:cs="TimesNewRomanPSMT"/>
          <w:b/>
        </w:rPr>
        <w:t xml:space="preserve">Artikel </w:t>
      </w:r>
      <w:r>
        <w:rPr>
          <w:rFonts w:cs="TimesNewRomanPSMT"/>
          <w:b/>
        </w:rPr>
        <w:t>8</w:t>
      </w:r>
      <w:r w:rsidRPr="00924668">
        <w:rPr>
          <w:rFonts w:cs="TimesNewRomanPSMT"/>
          <w:b/>
        </w:rPr>
        <w:t xml:space="preserve"> </w:t>
      </w:r>
      <w:r>
        <w:rPr>
          <w:rFonts w:cs="TimesNewRomanPSMT"/>
          <w:b/>
        </w:rPr>
        <w:t>Ontbinding</w:t>
      </w:r>
    </w:p>
    <w:p w14:paraId="412B0416" w14:textId="77777777" w:rsidR="008E5130" w:rsidRPr="006123B9" w:rsidRDefault="008E5130" w:rsidP="008E5130">
      <w:pPr>
        <w:widowControl w:val="0"/>
        <w:autoSpaceDE w:val="0"/>
        <w:autoSpaceDN w:val="0"/>
        <w:adjustRightInd w:val="0"/>
        <w:rPr>
          <w:rFonts w:cs="TimesNewRomanPSMT"/>
        </w:rPr>
      </w:pPr>
      <w:r>
        <w:rPr>
          <w:rFonts w:cs="TimesNewRomanPSMT"/>
        </w:rPr>
        <w:t>8.1 Indien de I</w:t>
      </w:r>
      <w:r w:rsidRPr="006123B9">
        <w:rPr>
          <w:rFonts w:cs="TimesNewRomanPSMT"/>
        </w:rPr>
        <w:t>ntentieovereenkomst wordt beëindigd, ontbonden en</w:t>
      </w:r>
      <w:r>
        <w:rPr>
          <w:rFonts w:cs="TimesNewRomanPSMT"/>
        </w:rPr>
        <w:t>/of vernietigd, blijft artikel 7 van de I</w:t>
      </w:r>
      <w:r w:rsidRPr="006123B9">
        <w:rPr>
          <w:rFonts w:cs="TimesNewRomanPSMT"/>
        </w:rPr>
        <w:t>ntentieovereenkomst onverminderd van toepassing.</w:t>
      </w:r>
    </w:p>
    <w:p w14:paraId="2A48A140" w14:textId="77777777" w:rsidR="008E5130" w:rsidRPr="006123B9" w:rsidRDefault="008E5130" w:rsidP="008E5130">
      <w:pPr>
        <w:widowControl w:val="0"/>
        <w:autoSpaceDE w:val="0"/>
        <w:autoSpaceDN w:val="0"/>
        <w:adjustRightInd w:val="0"/>
        <w:rPr>
          <w:rFonts w:cs="TimesNewRomanPSMT"/>
        </w:rPr>
      </w:pPr>
      <w:r>
        <w:rPr>
          <w:rFonts w:cs="TimesNewRomanPSMT"/>
        </w:rPr>
        <w:t xml:space="preserve">8.2 Bij gedeeltelijke ontbinding van deze Overeenkomst zoals omschreven in artikel 3.4, blijft hetgeen is bepaald in deze Overeenkomst voor de overige Partijen onverkort van kracht.   </w:t>
      </w:r>
    </w:p>
    <w:p w14:paraId="3F5EE53F" w14:textId="77777777" w:rsidR="008E5130" w:rsidRPr="006123B9" w:rsidRDefault="008E5130" w:rsidP="008E5130">
      <w:pPr>
        <w:widowControl w:val="0"/>
        <w:autoSpaceDE w:val="0"/>
        <w:autoSpaceDN w:val="0"/>
        <w:adjustRightInd w:val="0"/>
        <w:rPr>
          <w:rFonts w:cs="TimesNewRomanPSMT"/>
        </w:rPr>
      </w:pPr>
    </w:p>
    <w:p w14:paraId="368D894A" w14:textId="77777777" w:rsidR="008E5130" w:rsidRPr="00173261" w:rsidRDefault="008E5130" w:rsidP="008E5130">
      <w:pPr>
        <w:spacing w:line="259" w:lineRule="auto"/>
        <w:rPr>
          <w:rFonts w:cs="TimesNewRomanPSMT"/>
          <w:b/>
        </w:rPr>
      </w:pPr>
      <w:r w:rsidRPr="00173261">
        <w:rPr>
          <w:rFonts w:cs="TimesNewRomanPSMT"/>
          <w:b/>
        </w:rPr>
        <w:t>Bijlagen:</w:t>
      </w:r>
    </w:p>
    <w:p w14:paraId="6ED8A8D5" w14:textId="77777777" w:rsidR="008E5130" w:rsidRDefault="008E5130" w:rsidP="008E5130">
      <w:pPr>
        <w:spacing w:line="259" w:lineRule="auto"/>
        <w:rPr>
          <w:rFonts w:cs="TimesNewRomanPSMT"/>
        </w:rPr>
      </w:pPr>
      <w:r>
        <w:rPr>
          <w:rFonts w:cs="TimesNewRomanPSMT"/>
        </w:rPr>
        <w:t>1. Kaart met nadere omschrijving van het Gebied</w:t>
      </w:r>
    </w:p>
    <w:p w14:paraId="08D1E220" w14:textId="77777777" w:rsidR="008E5130" w:rsidRDefault="008E5130" w:rsidP="008E5130">
      <w:pPr>
        <w:spacing w:line="259" w:lineRule="auto"/>
        <w:rPr>
          <w:rFonts w:cs="TimesNewRomanPSMT"/>
        </w:rPr>
      </w:pPr>
      <w:r>
        <w:rPr>
          <w:rFonts w:cs="TimesNewRomanPSMT"/>
        </w:rPr>
        <w:t>2. Visie / visie en randvoorwaarden</w:t>
      </w:r>
    </w:p>
    <w:p w14:paraId="76DCAB15" w14:textId="77777777" w:rsidR="008E5130" w:rsidRDefault="008E5130" w:rsidP="008E5130">
      <w:pPr>
        <w:rPr>
          <w:rFonts w:cs="TimesNewRomanPSMT"/>
        </w:rPr>
      </w:pPr>
      <w:r>
        <w:rPr>
          <w:rFonts w:cs="TimesNewRomanPSMT"/>
        </w:rPr>
        <w:t xml:space="preserve">3. Randvoorwaarden </w:t>
      </w:r>
    </w:p>
    <w:p w14:paraId="0A9C2D15" w14:textId="77777777" w:rsidR="008E5130" w:rsidRDefault="008E5130" w:rsidP="008E5130">
      <w:pPr>
        <w:rPr>
          <w:rFonts w:cs="TimesNewRomanPSMT"/>
        </w:rPr>
      </w:pPr>
    </w:p>
    <w:p w14:paraId="247A3A33" w14:textId="77777777" w:rsidR="008E5130" w:rsidRDefault="008E5130" w:rsidP="008E5130">
      <w:pPr>
        <w:rPr>
          <w:rFonts w:cs="TimesNewRomanPSMT"/>
        </w:rPr>
      </w:pPr>
    </w:p>
    <w:p w14:paraId="00177984" w14:textId="77777777" w:rsidR="008E5130" w:rsidRPr="0012003A" w:rsidRDefault="008E5130" w:rsidP="008E5130">
      <w:pPr>
        <w:widowControl w:val="0"/>
        <w:autoSpaceDE w:val="0"/>
        <w:autoSpaceDN w:val="0"/>
        <w:adjustRightInd w:val="0"/>
        <w:rPr>
          <w:rFonts w:cs="TimesNewRomanPSMT"/>
          <w:color w:val="538135" w:themeColor="accent6" w:themeShade="BF"/>
        </w:rPr>
      </w:pPr>
      <w:r w:rsidRPr="006123B9">
        <w:rPr>
          <w:rFonts w:cs="TimesNewRomanPSMT"/>
        </w:rPr>
        <w:t>Al</w:t>
      </w:r>
      <w:r>
        <w:rPr>
          <w:rFonts w:cs="TimesNewRomanPSMT"/>
        </w:rPr>
        <w:t xml:space="preserve">dus is overeengekomen en </w:t>
      </w:r>
      <w:r w:rsidRPr="0012003A">
        <w:rPr>
          <w:rFonts w:cs="TimesNewRomanPSMT"/>
          <w:color w:val="538135" w:themeColor="accent6" w:themeShade="BF"/>
        </w:rPr>
        <w:t>in __________</w:t>
      </w:r>
      <w:proofErr w:type="spellStart"/>
      <w:r w:rsidRPr="0012003A">
        <w:rPr>
          <w:rFonts w:cs="TimesNewRomanPSMT"/>
          <w:color w:val="538135" w:themeColor="accent6" w:themeShade="BF"/>
        </w:rPr>
        <w:t>voud</w:t>
      </w:r>
      <w:proofErr w:type="spellEnd"/>
      <w:r w:rsidRPr="006123B9">
        <w:rPr>
          <w:rFonts w:cs="TimesNewRomanPSMT"/>
        </w:rPr>
        <w:t xml:space="preserve"> ondertekend te </w:t>
      </w:r>
      <w:r w:rsidRPr="0012003A">
        <w:rPr>
          <w:rFonts w:cs="TimesNewRomanPSMT"/>
          <w:color w:val="538135" w:themeColor="accent6" w:themeShade="BF"/>
        </w:rPr>
        <w:t>__________ op __________</w:t>
      </w:r>
    </w:p>
    <w:p w14:paraId="1F9D7F44" w14:textId="77777777" w:rsidR="008E5130" w:rsidRPr="0012003A" w:rsidRDefault="008E5130" w:rsidP="008E5130">
      <w:pPr>
        <w:widowControl w:val="0"/>
        <w:autoSpaceDE w:val="0"/>
        <w:autoSpaceDN w:val="0"/>
        <w:adjustRightInd w:val="0"/>
        <w:rPr>
          <w:rFonts w:cs="TimesNewRomanPSMT"/>
          <w:color w:val="538135" w:themeColor="accent6" w:themeShade="BF"/>
        </w:rPr>
      </w:pPr>
    </w:p>
    <w:p w14:paraId="78282406" w14:textId="77777777" w:rsidR="008E5130" w:rsidRPr="001773DC" w:rsidRDefault="008E5130" w:rsidP="008E5130">
      <w:pPr>
        <w:numPr>
          <w:ilvl w:val="0"/>
          <w:numId w:val="2"/>
        </w:numPr>
        <w:autoSpaceDE w:val="0"/>
        <w:autoSpaceDN w:val="0"/>
        <w:adjustRightInd w:val="0"/>
        <w:rPr>
          <w:rFonts w:cs="TimesNewRomanPSMT"/>
          <w:color w:val="8496B0" w:themeColor="text2" w:themeTint="99"/>
        </w:rPr>
      </w:pPr>
      <w:r w:rsidRPr="001773DC">
        <w:rPr>
          <w:rFonts w:cs="TimesNewRomanPSMT"/>
          <w:color w:val="8496B0" w:themeColor="text2" w:themeTint="99"/>
        </w:rPr>
        <w:t>Naam:</w:t>
      </w:r>
    </w:p>
    <w:p w14:paraId="36FAFD3B" w14:textId="77777777" w:rsidR="008E5130" w:rsidRPr="001773DC" w:rsidRDefault="008E5130" w:rsidP="008E5130">
      <w:pPr>
        <w:autoSpaceDE w:val="0"/>
        <w:autoSpaceDN w:val="0"/>
        <w:adjustRightInd w:val="0"/>
        <w:ind w:left="720"/>
        <w:rPr>
          <w:rFonts w:cs="TimesNewRomanPSMT"/>
          <w:color w:val="8496B0" w:themeColor="text2" w:themeTint="99"/>
        </w:rPr>
      </w:pPr>
      <w:r w:rsidRPr="001773DC">
        <w:rPr>
          <w:rFonts w:cs="TimesNewRomanPSMT"/>
          <w:color w:val="8496B0" w:themeColor="text2" w:themeTint="99"/>
        </w:rPr>
        <w:t>Handtekening</w:t>
      </w:r>
    </w:p>
    <w:p w14:paraId="55D18E6F" w14:textId="77777777" w:rsidR="008E5130" w:rsidRPr="001773DC" w:rsidRDefault="008E5130" w:rsidP="008E5130">
      <w:pPr>
        <w:autoSpaceDE w:val="0"/>
        <w:autoSpaceDN w:val="0"/>
        <w:adjustRightInd w:val="0"/>
        <w:ind w:left="720"/>
        <w:rPr>
          <w:rFonts w:cs="TimesNewRomanPSMT"/>
          <w:color w:val="538135" w:themeColor="accent6" w:themeShade="BF"/>
        </w:rPr>
      </w:pPr>
      <w:r w:rsidRPr="001773DC">
        <w:rPr>
          <w:rFonts w:cs="TimesNewRomanPSMT"/>
          <w:color w:val="538135" w:themeColor="accent6" w:themeShade="BF"/>
        </w:rPr>
        <w:t>---------------------------------</w:t>
      </w:r>
      <w:r>
        <w:rPr>
          <w:rFonts w:cs="TimesNewRomanPSMT"/>
          <w:color w:val="538135" w:themeColor="accent6" w:themeShade="BF"/>
        </w:rPr>
        <w:t>--</w:t>
      </w:r>
    </w:p>
    <w:p w14:paraId="63521588" w14:textId="77777777" w:rsidR="008E5130" w:rsidRPr="001773DC" w:rsidRDefault="008E5130" w:rsidP="008E5130">
      <w:pPr>
        <w:autoSpaceDE w:val="0"/>
        <w:autoSpaceDN w:val="0"/>
        <w:adjustRightInd w:val="0"/>
        <w:ind w:left="720"/>
        <w:rPr>
          <w:rFonts w:cs="TimesNewRomanPSMT"/>
          <w:color w:val="8496B0" w:themeColor="text2" w:themeTint="99"/>
        </w:rPr>
      </w:pPr>
    </w:p>
    <w:p w14:paraId="5F11011C" w14:textId="77777777" w:rsidR="008E5130" w:rsidRPr="001773DC" w:rsidRDefault="008E5130" w:rsidP="008E5130">
      <w:pPr>
        <w:autoSpaceDE w:val="0"/>
        <w:autoSpaceDN w:val="0"/>
        <w:adjustRightInd w:val="0"/>
        <w:rPr>
          <w:rFonts w:cs="TimesNewRomanPSMT"/>
          <w:color w:val="8496B0" w:themeColor="text2" w:themeTint="99"/>
        </w:rPr>
      </w:pPr>
    </w:p>
    <w:p w14:paraId="2A646EEF" w14:textId="77777777" w:rsidR="008E5130" w:rsidRPr="001773DC" w:rsidRDefault="008E5130" w:rsidP="008E5130">
      <w:pPr>
        <w:numPr>
          <w:ilvl w:val="0"/>
          <w:numId w:val="2"/>
        </w:numPr>
        <w:autoSpaceDE w:val="0"/>
        <w:autoSpaceDN w:val="0"/>
        <w:adjustRightInd w:val="0"/>
        <w:rPr>
          <w:rFonts w:cs="TimesNewRomanPSMT"/>
          <w:color w:val="8496B0" w:themeColor="text2" w:themeTint="99"/>
        </w:rPr>
      </w:pPr>
      <w:r w:rsidRPr="001773DC">
        <w:rPr>
          <w:rFonts w:cs="TimesNewRomanPSMT"/>
          <w:color w:val="8496B0" w:themeColor="text2" w:themeTint="99"/>
        </w:rPr>
        <w:t>Naam:</w:t>
      </w:r>
    </w:p>
    <w:p w14:paraId="6A007F8B" w14:textId="77777777" w:rsidR="008E5130" w:rsidRPr="001773DC" w:rsidRDefault="008E5130" w:rsidP="008E5130">
      <w:pPr>
        <w:autoSpaceDE w:val="0"/>
        <w:autoSpaceDN w:val="0"/>
        <w:adjustRightInd w:val="0"/>
        <w:ind w:left="720"/>
        <w:rPr>
          <w:rFonts w:cs="TimesNewRomanPSMT"/>
          <w:color w:val="8496B0" w:themeColor="text2" w:themeTint="99"/>
        </w:rPr>
      </w:pPr>
      <w:r w:rsidRPr="001773DC">
        <w:rPr>
          <w:rFonts w:cs="TimesNewRomanPSMT"/>
          <w:color w:val="8496B0" w:themeColor="text2" w:themeTint="99"/>
        </w:rPr>
        <w:t>Handtekening</w:t>
      </w:r>
    </w:p>
    <w:p w14:paraId="3029E498" w14:textId="77777777" w:rsidR="008E5130" w:rsidRPr="001773DC" w:rsidRDefault="008E5130" w:rsidP="008E5130">
      <w:pPr>
        <w:autoSpaceDE w:val="0"/>
        <w:autoSpaceDN w:val="0"/>
        <w:adjustRightInd w:val="0"/>
        <w:ind w:left="720"/>
        <w:rPr>
          <w:rFonts w:cs="TimesNewRomanPSMT"/>
          <w:color w:val="8496B0" w:themeColor="text2" w:themeTint="99"/>
        </w:rPr>
      </w:pPr>
      <w:r w:rsidRPr="001773DC">
        <w:rPr>
          <w:rFonts w:cs="TimesNewRomanPSMT"/>
          <w:color w:val="538135" w:themeColor="accent6" w:themeShade="BF"/>
        </w:rPr>
        <w:t>-------------------------------</w:t>
      </w:r>
      <w:r>
        <w:rPr>
          <w:rFonts w:cs="TimesNewRomanPSMT"/>
          <w:color w:val="538135" w:themeColor="accent6" w:themeShade="BF"/>
        </w:rPr>
        <w:t>-----</w:t>
      </w:r>
    </w:p>
    <w:p w14:paraId="523360AD" w14:textId="77777777" w:rsidR="008E5130" w:rsidRPr="001773DC" w:rsidRDefault="008E5130" w:rsidP="008E5130">
      <w:pPr>
        <w:autoSpaceDE w:val="0"/>
        <w:autoSpaceDN w:val="0"/>
        <w:adjustRightInd w:val="0"/>
        <w:ind w:left="720"/>
        <w:rPr>
          <w:rFonts w:cs="TimesNewRomanPSMT"/>
          <w:color w:val="8496B0" w:themeColor="text2" w:themeTint="99"/>
        </w:rPr>
      </w:pPr>
    </w:p>
    <w:p w14:paraId="1810B54D" w14:textId="77777777" w:rsidR="008E5130" w:rsidRPr="001773DC" w:rsidRDefault="008E5130" w:rsidP="008E5130">
      <w:pPr>
        <w:autoSpaceDE w:val="0"/>
        <w:autoSpaceDN w:val="0"/>
        <w:adjustRightInd w:val="0"/>
        <w:rPr>
          <w:rFonts w:cs="TimesNewRomanPSMT"/>
          <w:color w:val="8496B0" w:themeColor="text2" w:themeTint="99"/>
        </w:rPr>
      </w:pPr>
    </w:p>
    <w:p w14:paraId="54080664" w14:textId="77777777" w:rsidR="008E5130" w:rsidRPr="001773DC" w:rsidRDefault="008E5130" w:rsidP="008E5130">
      <w:pPr>
        <w:numPr>
          <w:ilvl w:val="0"/>
          <w:numId w:val="2"/>
        </w:numPr>
        <w:autoSpaceDE w:val="0"/>
        <w:autoSpaceDN w:val="0"/>
        <w:adjustRightInd w:val="0"/>
        <w:rPr>
          <w:rFonts w:cs="TimesNewRomanPSMT"/>
          <w:color w:val="8496B0" w:themeColor="text2" w:themeTint="99"/>
        </w:rPr>
      </w:pPr>
      <w:r w:rsidRPr="001773DC">
        <w:rPr>
          <w:rFonts w:cs="TimesNewRomanPSMT"/>
          <w:color w:val="8496B0" w:themeColor="text2" w:themeTint="99"/>
        </w:rPr>
        <w:t>Naam:</w:t>
      </w:r>
    </w:p>
    <w:p w14:paraId="52EA05BD" w14:textId="77777777" w:rsidR="008E5130" w:rsidRPr="001773DC" w:rsidRDefault="008E5130" w:rsidP="008E5130">
      <w:pPr>
        <w:autoSpaceDE w:val="0"/>
        <w:autoSpaceDN w:val="0"/>
        <w:adjustRightInd w:val="0"/>
        <w:ind w:left="720"/>
        <w:rPr>
          <w:rFonts w:cs="TimesNewRomanPSMT"/>
          <w:color w:val="8496B0" w:themeColor="text2" w:themeTint="99"/>
        </w:rPr>
      </w:pPr>
      <w:r w:rsidRPr="001773DC">
        <w:rPr>
          <w:rFonts w:cs="TimesNewRomanPSMT"/>
          <w:color w:val="8496B0" w:themeColor="text2" w:themeTint="99"/>
        </w:rPr>
        <w:t>Handtekening</w:t>
      </w:r>
    </w:p>
    <w:p w14:paraId="76EB1493" w14:textId="77777777" w:rsidR="008E5130" w:rsidRPr="001773DC" w:rsidRDefault="008E5130" w:rsidP="008E5130">
      <w:pPr>
        <w:autoSpaceDE w:val="0"/>
        <w:autoSpaceDN w:val="0"/>
        <w:adjustRightInd w:val="0"/>
        <w:ind w:left="720"/>
        <w:rPr>
          <w:rFonts w:cs="TimesNewRomanPSMT"/>
          <w:color w:val="538135" w:themeColor="accent6" w:themeShade="BF"/>
        </w:rPr>
      </w:pPr>
      <w:r w:rsidRPr="001773DC">
        <w:rPr>
          <w:rFonts w:cs="TimesNewRomanPSMT"/>
          <w:color w:val="538135" w:themeColor="accent6" w:themeShade="BF"/>
        </w:rPr>
        <w:t>-------------------------------------</w:t>
      </w:r>
    </w:p>
    <w:p w14:paraId="33814157" w14:textId="77777777" w:rsidR="008E5130" w:rsidRPr="00A94FCA" w:rsidRDefault="008E5130" w:rsidP="008E5130">
      <w:pPr>
        <w:widowControl w:val="0"/>
        <w:autoSpaceDE w:val="0"/>
        <w:autoSpaceDN w:val="0"/>
        <w:adjustRightInd w:val="0"/>
        <w:jc w:val="both"/>
        <w:rPr>
          <w:rFonts w:cs="TimesNewRomanPSMT"/>
          <w:color w:val="538135" w:themeColor="accent6" w:themeShade="BF"/>
        </w:rPr>
      </w:pPr>
    </w:p>
    <w:p w14:paraId="00B47CDA" w14:textId="77777777" w:rsidR="008E5130" w:rsidRDefault="008E5130" w:rsidP="008E5130">
      <w:pPr>
        <w:spacing w:after="160" w:line="259" w:lineRule="auto"/>
      </w:pPr>
      <w:r>
        <w:br w:type="page"/>
      </w:r>
    </w:p>
    <w:p w14:paraId="27266D4C" w14:textId="77777777" w:rsidR="008E5130" w:rsidRPr="006B09E3" w:rsidRDefault="008E5130" w:rsidP="008E5130">
      <w:pPr>
        <w:pStyle w:val="Kop1"/>
      </w:pPr>
      <w:bookmarkStart w:id="2" w:name="_Toc528165084"/>
      <w:r w:rsidRPr="006B09E3">
        <w:lastRenderedPageBreak/>
        <w:t xml:space="preserve">Toelichting Intentieovereenkomst </w:t>
      </w:r>
      <w:r>
        <w:t>stedelijke kavelruil</w:t>
      </w:r>
      <w:bookmarkEnd w:id="2"/>
    </w:p>
    <w:p w14:paraId="083BB5A2" w14:textId="77777777" w:rsidR="008E5130" w:rsidRDefault="008E5130" w:rsidP="008E5130"/>
    <w:p w14:paraId="75B3CF98" w14:textId="77777777" w:rsidR="008E5130" w:rsidRDefault="008E5130" w:rsidP="008E5130">
      <w:pPr>
        <w:spacing w:line="276" w:lineRule="auto"/>
      </w:pPr>
      <w:r>
        <w:t>In deze Intentieovereenkomst wordt een eerste stap gezet naar het tot stand komen van een Stedelijke kavelruil. Het doel van deze overeenkomst is om afspraken te maken over de wijze waarop partijen met elkaar willen samenwerken en over de benodigde stappen om te komen tot goed inzicht over de mogelijke herinrichting van het gebied. Een Intentieovereenkomst zal niet in alle gevallen nodig zijn, bijvoorbeeld niet bij eenvoudige gevallen met een beperkt aantal deelnemers.</w:t>
      </w:r>
    </w:p>
    <w:p w14:paraId="0E2FE435" w14:textId="77777777" w:rsidR="008E5130" w:rsidRDefault="008E5130" w:rsidP="008E5130">
      <w:pPr>
        <w:rPr>
          <w:b/>
        </w:rPr>
      </w:pPr>
    </w:p>
    <w:p w14:paraId="5E52895D" w14:textId="77777777" w:rsidR="008E5130" w:rsidRPr="00ED193A" w:rsidRDefault="008E5130" w:rsidP="008E5130">
      <w:pPr>
        <w:rPr>
          <w:b/>
        </w:rPr>
      </w:pPr>
      <w:r w:rsidRPr="00ED193A">
        <w:rPr>
          <w:b/>
        </w:rPr>
        <w:t>Rol van de gemeente</w:t>
      </w:r>
    </w:p>
    <w:p w14:paraId="1F6C92E6" w14:textId="77777777" w:rsidR="008E5130" w:rsidRDefault="008E5130" w:rsidP="008E5130">
      <w:r w:rsidRPr="00732DAA">
        <w:t xml:space="preserve">Wanneer de gemeente zelf partij is </w:t>
      </w:r>
      <w:r>
        <w:t xml:space="preserve">bij de stedelijke kavelruil, </w:t>
      </w:r>
      <w:r w:rsidRPr="00732DAA">
        <w:t xml:space="preserve"> zullen de </w:t>
      </w:r>
      <w:r>
        <w:t xml:space="preserve">te sluiten overeenkomsten </w:t>
      </w:r>
      <w:r w:rsidRPr="00732DAA">
        <w:t xml:space="preserve">per stap getekend moeten worden door het college van B&amp;W. Als de gemeente slechts organisator is van de </w:t>
      </w:r>
      <w:r>
        <w:t>kavel</w:t>
      </w:r>
      <w:r w:rsidRPr="00732DAA">
        <w:t xml:space="preserve">ruil, </w:t>
      </w:r>
      <w:r>
        <w:t xml:space="preserve">dan </w:t>
      </w:r>
      <w:r w:rsidRPr="00732DAA">
        <w:t xml:space="preserve">hoeven B&amp;W niet mee te tekenen. Dat betekent dat er </w:t>
      </w:r>
      <w:r>
        <w:t xml:space="preserve">in beginsel </w:t>
      </w:r>
      <w:r w:rsidRPr="00732DAA">
        <w:t xml:space="preserve">alleen besluitvorming plaats </w:t>
      </w:r>
      <w:r>
        <w:t xml:space="preserve">zal </w:t>
      </w:r>
      <w:r w:rsidRPr="00732DAA">
        <w:t>vind</w:t>
      </w:r>
      <w:r>
        <w:t>en</w:t>
      </w:r>
      <w:r w:rsidRPr="00732DAA">
        <w:t xml:space="preserve"> binnen de gemeente als: </w:t>
      </w:r>
    </w:p>
    <w:p w14:paraId="234C3A6D" w14:textId="77777777" w:rsidR="008E5130" w:rsidRDefault="008E5130" w:rsidP="008E5130">
      <w:pPr>
        <w:pStyle w:val="Lijstalinea"/>
        <w:numPr>
          <w:ilvl w:val="0"/>
          <w:numId w:val="6"/>
        </w:numPr>
      </w:pPr>
      <w:r w:rsidRPr="00732DAA">
        <w:t>de ruil onderdeel is van een groter plan</w:t>
      </w:r>
      <w:r>
        <w:t>;</w:t>
      </w:r>
      <w:r w:rsidRPr="00732DAA">
        <w:t xml:space="preserve"> </w:t>
      </w:r>
    </w:p>
    <w:p w14:paraId="3E6A3C44" w14:textId="77777777" w:rsidR="008E5130" w:rsidRDefault="008E5130" w:rsidP="008E5130">
      <w:pPr>
        <w:pStyle w:val="Lijstalinea"/>
        <w:numPr>
          <w:ilvl w:val="0"/>
          <w:numId w:val="6"/>
        </w:numPr>
      </w:pPr>
      <w:r w:rsidRPr="00732DAA">
        <w:t>als de openbare ruimte aangepast moet worden (door de gemeente)</w:t>
      </w:r>
      <w:r>
        <w:t>;</w:t>
      </w:r>
      <w:r w:rsidRPr="00732DAA">
        <w:t xml:space="preserve"> </w:t>
      </w:r>
      <w:r>
        <w:t>of</w:t>
      </w:r>
      <w:r w:rsidRPr="00732DAA">
        <w:t xml:space="preserve"> </w:t>
      </w:r>
    </w:p>
    <w:p w14:paraId="0C96E049" w14:textId="77777777" w:rsidR="008E5130" w:rsidRDefault="008E5130" w:rsidP="008E5130">
      <w:pPr>
        <w:pStyle w:val="Lijstalinea"/>
        <w:numPr>
          <w:ilvl w:val="0"/>
          <w:numId w:val="6"/>
        </w:numPr>
      </w:pPr>
      <w:r w:rsidRPr="00732DAA">
        <w:t xml:space="preserve">als de gemeente zelf een van de ruilende partijen is. </w:t>
      </w:r>
    </w:p>
    <w:p w14:paraId="1327135C" w14:textId="77777777" w:rsidR="008E5130" w:rsidRPr="00732DAA" w:rsidRDefault="008E5130" w:rsidP="008E5130">
      <w:r w:rsidRPr="00732DAA">
        <w:t>Als de gemeente het initiatief heeft</w:t>
      </w:r>
      <w:r>
        <w:t xml:space="preserve"> genomen tot de stedelijke kavelruil</w:t>
      </w:r>
      <w:r w:rsidRPr="00732DAA">
        <w:t xml:space="preserve">, zal zij onderzoek </w:t>
      </w:r>
      <w:r>
        <w:t xml:space="preserve">(laten) </w:t>
      </w:r>
      <w:r w:rsidRPr="00732DAA">
        <w:t xml:space="preserve">doen om de eigenaren te mobiliseren. Een voorbeeld daarvan is een leegstandsmonitor.  </w:t>
      </w:r>
    </w:p>
    <w:p w14:paraId="5D1E64CC" w14:textId="77777777" w:rsidR="008E5130" w:rsidRDefault="008E5130" w:rsidP="008E5130">
      <w:pPr>
        <w:rPr>
          <w:b/>
        </w:rPr>
      </w:pPr>
    </w:p>
    <w:p w14:paraId="720DBEAC" w14:textId="77777777" w:rsidR="008E5130" w:rsidRPr="00ED193A" w:rsidRDefault="008E5130" w:rsidP="008E5130">
      <w:pPr>
        <w:rPr>
          <w:b/>
        </w:rPr>
      </w:pPr>
      <w:r w:rsidRPr="00ED193A">
        <w:rPr>
          <w:b/>
        </w:rPr>
        <w:t>Comparitie</w:t>
      </w:r>
    </w:p>
    <w:p w14:paraId="1458C127" w14:textId="77777777" w:rsidR="008E5130" w:rsidRDefault="008E5130" w:rsidP="008E5130">
      <w:r>
        <w:t>In dit gedeelte van de overeenkomst worden de partijen opgenomen die interesse hebben in het ruilen van hun onroerend goed met eventuele opstallen. De tekstblokken kunnen individueel worden herhaald afhankelijk van het aantal partijen en de aard van deze partijen betrokken bij de ruil.</w:t>
      </w:r>
    </w:p>
    <w:p w14:paraId="2BF6A19A" w14:textId="77777777" w:rsidR="008E5130" w:rsidRDefault="008E5130" w:rsidP="008E5130">
      <w:r>
        <w:t>Het tekstgedeelte onder 1. is bedoeld voor privaatrechtelijke en publiekrechtelijke niet-natuurlijke personen. Een voorbeeld van een privaatrechtelijke niet-natuurlijk persoon is een BV. Een voorbeeld van een publiekrechtelijk niet-natuurlijk persoon is een gemeente. Het tekstgedeelte onder 2. is bedoeld voor natuurlijke personen die betrokken zijn bij de ruil (particulieren).</w:t>
      </w:r>
    </w:p>
    <w:p w14:paraId="2FA25FC5" w14:textId="77777777" w:rsidR="008E5130" w:rsidRDefault="008E5130" w:rsidP="008E5130">
      <w:r>
        <w:t>De ingevulde tekstblokken kunnen er als volgt uit komen te zien:</w:t>
      </w:r>
    </w:p>
    <w:p w14:paraId="0340E5B5" w14:textId="77777777" w:rsidR="008E5130" w:rsidRPr="00C56ADA" w:rsidRDefault="008E5130" w:rsidP="008E5130">
      <w:pPr>
        <w:pStyle w:val="Lijstalinea"/>
        <w:widowControl w:val="0"/>
        <w:numPr>
          <w:ilvl w:val="0"/>
          <w:numId w:val="7"/>
        </w:numPr>
        <w:autoSpaceDE w:val="0"/>
        <w:autoSpaceDN w:val="0"/>
        <w:adjustRightInd w:val="0"/>
        <w:ind w:left="360"/>
        <w:rPr>
          <w:rFonts w:cs="TimesNewRomanPSMT"/>
        </w:rPr>
      </w:pPr>
      <w:r w:rsidRPr="00C56ADA">
        <w:rPr>
          <w:rFonts w:cs="TimesNewRomanPSMT"/>
        </w:rPr>
        <w:t xml:space="preserve">De Gemeente </w:t>
      </w:r>
      <w:proofErr w:type="spellStart"/>
      <w:r w:rsidRPr="00C56ADA">
        <w:rPr>
          <w:rFonts w:cs="TimesNewRomanPSMT"/>
        </w:rPr>
        <w:t>Wijckenslooth</w:t>
      </w:r>
      <w:proofErr w:type="spellEnd"/>
      <w:r w:rsidRPr="00C56ADA">
        <w:rPr>
          <w:rFonts w:cs="TimesNewRomanPSMT"/>
        </w:rPr>
        <w:t xml:space="preserve">, statutair gevestigd te Wijk aan Zee en kantoor houdende te 1234 AB aan de Weg op den Heuvel nr. 1, ingeschreven in het handelsregister onder nummer 12345678, ten deze rechtsgeldig vertegenwoordigd door haar burgemeester mevrouw Antje </w:t>
      </w:r>
      <w:proofErr w:type="spellStart"/>
      <w:r w:rsidRPr="00C56ADA">
        <w:rPr>
          <w:rFonts w:cs="TimesNewRomanPSMT"/>
        </w:rPr>
        <w:t>Bernadina</w:t>
      </w:r>
      <w:proofErr w:type="spellEnd"/>
      <w:r w:rsidRPr="00C56ADA">
        <w:rPr>
          <w:rFonts w:cs="TimesNewRomanPSMT"/>
        </w:rPr>
        <w:t xml:space="preserve"> Stoeptegel, hierna te noemen: </w:t>
      </w:r>
      <w:r w:rsidRPr="00C56ADA">
        <w:rPr>
          <w:rFonts w:cs="TimesNewRomanPSMT"/>
          <w:b/>
        </w:rPr>
        <w:t xml:space="preserve">Gemeente </w:t>
      </w:r>
      <w:proofErr w:type="spellStart"/>
      <w:r w:rsidRPr="00C56ADA">
        <w:rPr>
          <w:rFonts w:cs="TimesNewRomanPSMT"/>
          <w:b/>
        </w:rPr>
        <w:t>Wijckenslooth</w:t>
      </w:r>
      <w:proofErr w:type="spellEnd"/>
      <w:r w:rsidRPr="00C56ADA">
        <w:rPr>
          <w:rFonts w:cs="TimesNewRomanPSMT"/>
        </w:rPr>
        <w:t>;</w:t>
      </w:r>
    </w:p>
    <w:p w14:paraId="6BB8FBC3" w14:textId="77777777" w:rsidR="008E5130" w:rsidRPr="00C96FD4" w:rsidRDefault="008E5130" w:rsidP="008E5130">
      <w:pPr>
        <w:widowControl w:val="0"/>
        <w:autoSpaceDE w:val="0"/>
        <w:autoSpaceDN w:val="0"/>
        <w:adjustRightInd w:val="0"/>
        <w:rPr>
          <w:rFonts w:cs="TimesNewRomanPSMT"/>
          <w:color w:val="31849B"/>
        </w:rPr>
      </w:pPr>
    </w:p>
    <w:p w14:paraId="329F4BB9" w14:textId="77777777" w:rsidR="008E5130" w:rsidRPr="00C56ADA" w:rsidRDefault="008E5130" w:rsidP="008E5130">
      <w:pPr>
        <w:pStyle w:val="Lijstalinea"/>
        <w:widowControl w:val="0"/>
        <w:numPr>
          <w:ilvl w:val="0"/>
          <w:numId w:val="7"/>
        </w:numPr>
        <w:autoSpaceDE w:val="0"/>
        <w:autoSpaceDN w:val="0"/>
        <w:adjustRightInd w:val="0"/>
        <w:ind w:left="360"/>
        <w:rPr>
          <w:rFonts w:cs="TimesNewRomanPSMT"/>
        </w:rPr>
      </w:pPr>
      <w:r w:rsidRPr="00C56ADA">
        <w:rPr>
          <w:rFonts w:cs="TimesNewRomanPSMT"/>
        </w:rPr>
        <w:t xml:space="preserve">Terrein B.V., statutair gevestigd te </w:t>
      </w:r>
      <w:proofErr w:type="spellStart"/>
      <w:r w:rsidRPr="00C56ADA">
        <w:rPr>
          <w:rFonts w:cs="TimesNewRomanPSMT"/>
        </w:rPr>
        <w:t>Wijckenslooth</w:t>
      </w:r>
      <w:proofErr w:type="spellEnd"/>
      <w:r w:rsidRPr="00C56ADA">
        <w:rPr>
          <w:rFonts w:cs="TimesNewRomanPSMT"/>
        </w:rPr>
        <w:t xml:space="preserve"> en kantoor houdende te </w:t>
      </w:r>
      <w:proofErr w:type="spellStart"/>
      <w:r w:rsidRPr="00C56ADA">
        <w:rPr>
          <w:rFonts w:cs="TimesNewRomanPSMT"/>
        </w:rPr>
        <w:t>Wijckenslooth</w:t>
      </w:r>
      <w:proofErr w:type="spellEnd"/>
      <w:r w:rsidRPr="00C56ADA">
        <w:rPr>
          <w:rFonts w:cs="TimesNewRomanPSMT"/>
        </w:rPr>
        <w:t xml:space="preserve"> aan de bedrijvenboulevard nr. 1, ingeschreven in het handelsregister onder nummer 87654321, ten deze rechtsgeldig vertegenwoordigd door de heer </w:t>
      </w:r>
      <w:proofErr w:type="spellStart"/>
      <w:r w:rsidRPr="00C56ADA">
        <w:rPr>
          <w:rFonts w:cs="TimesNewRomanPSMT"/>
        </w:rPr>
        <w:t>Betram</w:t>
      </w:r>
      <w:proofErr w:type="spellEnd"/>
      <w:r w:rsidRPr="00C56ADA">
        <w:rPr>
          <w:rFonts w:cs="TimesNewRomanPSMT"/>
        </w:rPr>
        <w:t xml:space="preserve"> Claus </w:t>
      </w:r>
      <w:proofErr w:type="spellStart"/>
      <w:r w:rsidRPr="00C56ADA">
        <w:rPr>
          <w:rFonts w:cs="TimesNewRomanPSMT"/>
        </w:rPr>
        <w:t>Glaspui</w:t>
      </w:r>
      <w:proofErr w:type="spellEnd"/>
      <w:r w:rsidRPr="00C56ADA">
        <w:rPr>
          <w:rFonts w:cs="TimesNewRomanPSMT"/>
        </w:rPr>
        <w:t>, die deze overeenkomst namens haar ondertekent, hierna te noemen:</w:t>
      </w:r>
      <w:r w:rsidRPr="00C56ADA">
        <w:rPr>
          <w:b/>
        </w:rPr>
        <w:t xml:space="preserve"> Terrein B.V.</w:t>
      </w:r>
      <w:r w:rsidRPr="00C56ADA">
        <w:rPr>
          <w:rFonts w:cs="TimesNewRomanPSMT"/>
        </w:rPr>
        <w:t xml:space="preserve"> ;</w:t>
      </w:r>
    </w:p>
    <w:p w14:paraId="2428C78F" w14:textId="77777777" w:rsidR="008E5130" w:rsidRPr="00C26221" w:rsidRDefault="008E5130" w:rsidP="008E5130">
      <w:pPr>
        <w:widowControl w:val="0"/>
        <w:autoSpaceDE w:val="0"/>
        <w:autoSpaceDN w:val="0"/>
        <w:adjustRightInd w:val="0"/>
        <w:rPr>
          <w:rFonts w:cs="TimesNewRomanPSMT"/>
        </w:rPr>
      </w:pPr>
    </w:p>
    <w:p w14:paraId="4B7C7A23" w14:textId="77777777" w:rsidR="008E5130" w:rsidRPr="00637BD9" w:rsidRDefault="008E5130" w:rsidP="008E5130">
      <w:pPr>
        <w:widowControl w:val="0"/>
        <w:numPr>
          <w:ilvl w:val="0"/>
          <w:numId w:val="7"/>
        </w:numPr>
        <w:autoSpaceDE w:val="0"/>
        <w:autoSpaceDN w:val="0"/>
        <w:adjustRightInd w:val="0"/>
        <w:ind w:left="360"/>
        <w:rPr>
          <w:rFonts w:cs="TimesNewRomanPSMT"/>
        </w:rPr>
      </w:pPr>
      <w:r>
        <w:rPr>
          <w:rFonts w:cs="TimesNewRomanPSMT"/>
        </w:rPr>
        <w:t>Mevrouw</w:t>
      </w:r>
      <w:r w:rsidRPr="00637BD9">
        <w:rPr>
          <w:rFonts w:cs="TimesNewRomanPSMT"/>
        </w:rPr>
        <w:t xml:space="preserve"> </w:t>
      </w:r>
      <w:r>
        <w:rPr>
          <w:rFonts w:cs="TimesNewRomanPSMT"/>
        </w:rPr>
        <w:t xml:space="preserve">Christel </w:t>
      </w:r>
      <w:proofErr w:type="spellStart"/>
      <w:r>
        <w:rPr>
          <w:rFonts w:cs="TimesNewRomanPSMT"/>
        </w:rPr>
        <w:t>Gyselle</w:t>
      </w:r>
      <w:proofErr w:type="spellEnd"/>
      <w:r>
        <w:rPr>
          <w:rFonts w:cs="TimesNewRomanPSMT"/>
        </w:rPr>
        <w:t xml:space="preserve"> Graszode</w:t>
      </w:r>
      <w:r w:rsidRPr="00637BD9">
        <w:rPr>
          <w:rFonts w:cs="TimesNewRomanPSMT"/>
        </w:rPr>
        <w:t xml:space="preserve">, geboren te </w:t>
      </w:r>
      <w:proofErr w:type="spellStart"/>
      <w:r>
        <w:rPr>
          <w:rFonts w:cs="TimesNewRomanPSMT"/>
        </w:rPr>
        <w:t>Wijckenslooth</w:t>
      </w:r>
      <w:proofErr w:type="spellEnd"/>
      <w:r w:rsidRPr="00637BD9">
        <w:rPr>
          <w:rFonts w:cs="TimesNewRomanPSMT"/>
        </w:rPr>
        <w:t xml:space="preserve"> op </w:t>
      </w:r>
      <w:r>
        <w:rPr>
          <w:rFonts w:cs="TimesNewRomanPSMT"/>
        </w:rPr>
        <w:t>31</w:t>
      </w:r>
      <w:r w:rsidRPr="00637BD9">
        <w:rPr>
          <w:rFonts w:cs="TimesNewRomanPSMT"/>
        </w:rPr>
        <w:t xml:space="preserve"> </w:t>
      </w:r>
      <w:r>
        <w:rPr>
          <w:rFonts w:cs="TimesNewRomanPSMT"/>
        </w:rPr>
        <w:t>december</w:t>
      </w:r>
      <w:r w:rsidRPr="00637BD9">
        <w:rPr>
          <w:rFonts w:cs="TimesNewRomanPSMT"/>
        </w:rPr>
        <w:t xml:space="preserve"> 1970 wonende te </w:t>
      </w:r>
      <w:proofErr w:type="spellStart"/>
      <w:r>
        <w:rPr>
          <w:rFonts w:cs="TimesNewRomanPSMT"/>
        </w:rPr>
        <w:t>Wijckensloot</w:t>
      </w:r>
      <w:proofErr w:type="spellEnd"/>
      <w:r>
        <w:rPr>
          <w:rFonts w:cs="TimesNewRomanPSMT"/>
        </w:rPr>
        <w:t xml:space="preserve"> aan de Beukenlaan </w:t>
      </w:r>
      <w:r w:rsidRPr="00637BD9">
        <w:rPr>
          <w:rFonts w:cs="TimesNewRomanPSMT"/>
        </w:rPr>
        <w:t>nr. 2,</w:t>
      </w:r>
      <w:r>
        <w:rPr>
          <w:rFonts w:cs="TimesNewRomanPSMT"/>
        </w:rPr>
        <w:t xml:space="preserve"> </w:t>
      </w:r>
      <w:r w:rsidRPr="00637BD9">
        <w:rPr>
          <w:rFonts w:cs="TimesNewRomanPSMT"/>
        </w:rPr>
        <w:t xml:space="preserve">ongehuwd en geen geregistreerd partner, hierna te noemen: </w:t>
      </w:r>
      <w:r>
        <w:rPr>
          <w:b/>
        </w:rPr>
        <w:t>Graszode</w:t>
      </w:r>
      <w:r>
        <w:rPr>
          <w:rFonts w:cs="TimesNewRomanPSMT"/>
        </w:rPr>
        <w:t>.</w:t>
      </w:r>
    </w:p>
    <w:p w14:paraId="01666B9B" w14:textId="77777777" w:rsidR="008E5130" w:rsidRDefault="008E5130" w:rsidP="008E5130"/>
    <w:p w14:paraId="513AD972" w14:textId="77777777" w:rsidR="008E5130" w:rsidRPr="00ED193A" w:rsidRDefault="008E5130" w:rsidP="008E5130">
      <w:pPr>
        <w:rPr>
          <w:b/>
        </w:rPr>
      </w:pPr>
      <w:r w:rsidRPr="00ED193A">
        <w:rPr>
          <w:b/>
        </w:rPr>
        <w:t>Overwegingen</w:t>
      </w:r>
    </w:p>
    <w:p w14:paraId="59B4D6D6" w14:textId="77777777" w:rsidR="008E5130" w:rsidRDefault="008E5130" w:rsidP="008E5130">
      <w:r w:rsidRPr="00062C25">
        <w:t>In de over</w:t>
      </w:r>
      <w:r>
        <w:t xml:space="preserve">wegingen wordt stilgestaan bij de aanleiding van de Intentieovereenkomst stedelijke kavelruil. Daarbij wordt onder meer een verwijzing gemaakt naar de documenten en besluitvorming </w:t>
      </w:r>
      <w:r>
        <w:lastRenderedPageBreak/>
        <w:t xml:space="preserve">die van toepassing zijn op de Intentieovereenkomst. Daarbij wordt onderscheid gemaakt tussen drie situaties, te weten </w:t>
      </w:r>
    </w:p>
    <w:p w14:paraId="09A2AEAE" w14:textId="77777777" w:rsidR="008E5130" w:rsidRDefault="008E5130" w:rsidP="008E5130">
      <w:pPr>
        <w:pStyle w:val="Lijstalinea"/>
        <w:numPr>
          <w:ilvl w:val="0"/>
          <w:numId w:val="5"/>
        </w:numPr>
      </w:pPr>
      <w:r>
        <w:t>De gemeente is geen partij bij de stedelijke kavelruil;</w:t>
      </w:r>
    </w:p>
    <w:p w14:paraId="41140202" w14:textId="77777777" w:rsidR="008E5130" w:rsidRDefault="008E5130" w:rsidP="008E5130">
      <w:pPr>
        <w:pStyle w:val="Lijstalinea"/>
        <w:numPr>
          <w:ilvl w:val="0"/>
          <w:numId w:val="5"/>
        </w:numPr>
      </w:pPr>
      <w:r>
        <w:t xml:space="preserve">de gemeente heeft al een visie vastgesteld op de inrichting van het gebied; en </w:t>
      </w:r>
    </w:p>
    <w:p w14:paraId="379DD46E" w14:textId="77777777" w:rsidR="008E5130" w:rsidRDefault="008E5130" w:rsidP="008E5130">
      <w:pPr>
        <w:pStyle w:val="Lijstalinea"/>
        <w:numPr>
          <w:ilvl w:val="0"/>
          <w:numId w:val="5"/>
        </w:numPr>
      </w:pPr>
      <w:r>
        <w:t xml:space="preserve">de gemeente stelt samen met de overige partijen een visie op de inrichting van het gebied vast. </w:t>
      </w:r>
    </w:p>
    <w:p w14:paraId="3CEB414D" w14:textId="77777777" w:rsidR="008E5130" w:rsidRPr="00062C25" w:rsidRDefault="008E5130" w:rsidP="008E5130">
      <w:r>
        <w:t xml:space="preserve">In beginsel zal een van de gegeven mogelijkheden van toepassing zijn en dient daartussen een keuze te worden gemaakt. Kiest men voor optie 1, dan kan de rode tekst worden verwijderd. Uiteraard staat het partijen vrij om de voorgestelde overwegingen te schrappen, te wijzigen of aan te vullen al naar gelang de situatie dat behoeft.   </w:t>
      </w:r>
    </w:p>
    <w:p w14:paraId="2834E970" w14:textId="77777777" w:rsidR="008E5130" w:rsidRDefault="008E5130" w:rsidP="008E5130">
      <w:pPr>
        <w:rPr>
          <w:b/>
        </w:rPr>
      </w:pPr>
    </w:p>
    <w:p w14:paraId="10EC2596" w14:textId="77777777" w:rsidR="008E5130" w:rsidRPr="00ED193A" w:rsidRDefault="008E5130" w:rsidP="008E5130">
      <w:pPr>
        <w:rPr>
          <w:b/>
        </w:rPr>
      </w:pPr>
      <w:r w:rsidRPr="00ED193A">
        <w:rPr>
          <w:b/>
        </w:rPr>
        <w:t>Artikel 1 Definities</w:t>
      </w:r>
    </w:p>
    <w:p w14:paraId="4E6AB24D" w14:textId="77777777" w:rsidR="008E5130" w:rsidRDefault="008E5130" w:rsidP="008E5130">
      <w:r w:rsidRPr="00062C25">
        <w:t xml:space="preserve">In </w:t>
      </w:r>
      <w:r>
        <w:t xml:space="preserve">artikel 1 zijn de definities opgenomen die van toepassing zijn op de overeenkomst. Het staat partijen vrij om deze definities te schrappen, te wijzigen of aan te vullen al naar gelang de situatie dat behoeft.   </w:t>
      </w:r>
    </w:p>
    <w:p w14:paraId="6E470066" w14:textId="77777777" w:rsidR="008E5130" w:rsidRPr="005044F4" w:rsidRDefault="008E5130" w:rsidP="008E5130">
      <w:r>
        <w:t xml:space="preserve">Ten aanzien van de definitie voor stedelijke kavelruil geldt nog het volgende. Strikt genomen is het niet noodzakelijk dat alle te ruilen onroerende goederen in het stedelijke gebied zijn gelegen. Er mag ook tussen het stedelijk en het landelijk gebied worden geruild. Daarom is gekozen voor de term “percelen met stedelijke functies”. Wel is het belangrijk om onderscheid te maken tussen een stedelijke kavelruil en een kavelruil in het landelijk gebied waarvoor een instrument is opgenomen in de Wet inrichting landelijk gebied. Is namelijk sprake van een kavelruil in het landelijk gebied, dan kunnen de betrokken partijen een vrijstelling van overdrachtsbelasting krijgen. </w:t>
      </w:r>
    </w:p>
    <w:p w14:paraId="34E72D62" w14:textId="77777777" w:rsidR="008E5130" w:rsidRDefault="008E5130" w:rsidP="008E5130">
      <w:pPr>
        <w:pStyle w:val="Kop3"/>
      </w:pPr>
    </w:p>
    <w:p w14:paraId="23C4EAD6" w14:textId="77777777" w:rsidR="008E5130" w:rsidRPr="00ED193A" w:rsidRDefault="008E5130" w:rsidP="008E5130">
      <w:pPr>
        <w:rPr>
          <w:b/>
        </w:rPr>
      </w:pPr>
      <w:r w:rsidRPr="00ED193A">
        <w:rPr>
          <w:b/>
        </w:rPr>
        <w:t>Artikel 2 Algemene bepalingen</w:t>
      </w:r>
    </w:p>
    <w:p w14:paraId="5471CC3D" w14:textId="77777777" w:rsidR="008E5130" w:rsidRDefault="008E5130" w:rsidP="008E5130">
      <w:pPr>
        <w:rPr>
          <w:b/>
        </w:rPr>
      </w:pPr>
      <w:r w:rsidRPr="00062C25">
        <w:t>In</w:t>
      </w:r>
      <w:r>
        <w:t xml:space="preserve"> </w:t>
      </w:r>
      <w:r w:rsidRPr="00062C25">
        <w:t>art</w:t>
      </w:r>
      <w:r>
        <w:t>ikel 2.2 dient de duur van de overeenkomst te worden ingevuld. Gebruikelijk is een duur van 1 of 2 jaar aan te houden. Daarbij dient tevens de ingangsdatum en einddatum te worden opgenomen. Het opnemen van de duur van de overeenkomst is van belang voor het eindigen van de overeenkomst zoals bedoeld in artikel 2 lid 3. Zo wordt voorkomen dat partijen zich jaren na dato nog op de gemaakte afspraken kunnen beroepen.</w:t>
      </w:r>
    </w:p>
    <w:p w14:paraId="2CB5185A" w14:textId="77777777" w:rsidR="008E5130" w:rsidRDefault="008E5130" w:rsidP="008E5130">
      <w:pPr>
        <w:rPr>
          <w:b/>
        </w:rPr>
      </w:pPr>
    </w:p>
    <w:p w14:paraId="3A740685" w14:textId="77777777" w:rsidR="008E5130" w:rsidRPr="00ED193A" w:rsidRDefault="008E5130" w:rsidP="008E5130">
      <w:pPr>
        <w:rPr>
          <w:b/>
        </w:rPr>
      </w:pPr>
      <w:r w:rsidRPr="00ED193A">
        <w:rPr>
          <w:b/>
        </w:rPr>
        <w:t>Artikel 3 Onderzoek</w:t>
      </w:r>
    </w:p>
    <w:p w14:paraId="102ADD48" w14:textId="77777777" w:rsidR="008E5130" w:rsidRDefault="008E5130" w:rsidP="008E5130">
      <w:r>
        <w:t xml:space="preserve">In artikel 3 lid 1 is een aantal actiepunten opgenomen ten behoeve van de uitvoering van de Intentieovereenkomst. Daarbij dient tevens te worden ingevuld welke partij de te onderscheiden actie uitvoert en wat de streefdatum is voor het afronden van het actiepunt. Het staat partijen vrij om deze actiepunten te schrappen, te wijzigen of aan te vullen al naar gelang de situatie dat behoeft.   </w:t>
      </w:r>
    </w:p>
    <w:p w14:paraId="5777D923" w14:textId="77777777" w:rsidR="008E5130" w:rsidRDefault="008E5130" w:rsidP="008E5130">
      <w:r>
        <w:t xml:space="preserve">In artikel 3 lid 2 dienen Partijen op te nemen hoe de kosten gemaakt ten behoeve van de in artikel 3.1 uitgevoerde werkzaamheden worden verdeeld. Daarbij heeft men de keuze om te kiezen voor een gelijke verdeling. Wanneer er vijf partijen zijn, draagt ieder 1/5 deel van de kosten onafhankelijk van de waarde van het door hem of haar in te brengen vastgoed. Ook is het mogelijk de kosten te verdelen naar evenredigheid. Partijen dienen dan af te spreken hoe deze evenredigheid wordt bepaald. Gedacht kan worden aan de inbrengwaarde van de percelen, de oppervlakte of de te verwachte investeringsgrootte. </w:t>
      </w:r>
    </w:p>
    <w:p w14:paraId="2BD20695" w14:textId="77777777" w:rsidR="008E5130" w:rsidRDefault="008E5130" w:rsidP="008E5130">
      <w:pPr>
        <w:rPr>
          <w:rFonts w:cs="TimesNewRomanPSMT"/>
        </w:rPr>
      </w:pPr>
      <w:r>
        <w:t xml:space="preserve">In artikel 3 lid 3 </w:t>
      </w:r>
      <w:r>
        <w:rPr>
          <w:rFonts w:cs="TimesNewRomanPSMT"/>
        </w:rPr>
        <w:t>dient te worden opgenomen welke werkzaamheden tegen een financiële vergoeding zullen moeten worden uitgevoerd. Daarbij dient tevens de raming voor de te onderscheiden werkzaamheden te worden ingevuld. Zo weten partijen waar de in lid 2 genoemde kosten aan zullen worden besteed.</w:t>
      </w:r>
    </w:p>
    <w:p w14:paraId="33534710" w14:textId="77777777" w:rsidR="008E5130" w:rsidRDefault="008E5130" w:rsidP="008E5130">
      <w:pPr>
        <w:rPr>
          <w:b/>
        </w:rPr>
      </w:pPr>
    </w:p>
    <w:p w14:paraId="1CDA0EDA" w14:textId="77777777" w:rsidR="008E5130" w:rsidRDefault="008E5130" w:rsidP="008E5130">
      <w:pPr>
        <w:rPr>
          <w:b/>
        </w:rPr>
      </w:pPr>
    </w:p>
    <w:p w14:paraId="74787318" w14:textId="77777777" w:rsidR="008E5130" w:rsidRDefault="008E5130" w:rsidP="008E5130">
      <w:pPr>
        <w:rPr>
          <w:b/>
        </w:rPr>
      </w:pPr>
    </w:p>
    <w:p w14:paraId="4BE45EDF" w14:textId="77777777" w:rsidR="008E5130" w:rsidRPr="00EC360A" w:rsidRDefault="008E5130" w:rsidP="008E5130">
      <w:pPr>
        <w:rPr>
          <w:b/>
        </w:rPr>
      </w:pPr>
      <w:r w:rsidRPr="00EC360A">
        <w:rPr>
          <w:b/>
        </w:rPr>
        <w:t>Artikel 4 Sturing en overleg</w:t>
      </w:r>
    </w:p>
    <w:p w14:paraId="1318744B" w14:textId="77777777" w:rsidR="008E5130" w:rsidRDefault="008E5130" w:rsidP="008E5130">
      <w:r>
        <w:t xml:space="preserve">Artikel 4 is optioneel, ook is het mogelijk om een gedeelte van dit artikel te gebruiken of dit artikel verder met relevante informatie aan te vullen. Dit artikel dient onderdeel te zijn van de overeenkomst indien partijen een rechtspersoon of anderszins een organisatie zullen oprichten ten behoeve van de uitvoering van de Intentieovereenkomst, of wanneer er al een rechtspersoon of organisatie bestaat waar partijen gebruik van willen maken (bijvoorbeeld een winkeliersvereniging). </w:t>
      </w:r>
    </w:p>
    <w:p w14:paraId="2C322E93" w14:textId="77777777" w:rsidR="008E5130" w:rsidRDefault="008E5130" w:rsidP="008E5130">
      <w:r>
        <w:t xml:space="preserve">Voorgaande zal met name het geval zijn wanneer sprake is van een wat omvangrijkere stedelijke kavelruil. In een kleine ruil, waarbij slechts een klein aantal partijen is betrokken, is het wellicht niet nodig om de verantwoordelijkheden te scheiden door middel van (stuur)groepen en rechtspersonen. </w:t>
      </w:r>
    </w:p>
    <w:p w14:paraId="1C318244" w14:textId="77777777" w:rsidR="008E5130" w:rsidRDefault="008E5130" w:rsidP="008E5130">
      <w:pPr>
        <w:widowControl w:val="0"/>
        <w:autoSpaceDE w:val="0"/>
        <w:autoSpaceDN w:val="0"/>
        <w:adjustRightInd w:val="0"/>
        <w:rPr>
          <w:rFonts w:cs="TimesNewRomanPSMT"/>
        </w:rPr>
      </w:pPr>
      <w:r>
        <w:rPr>
          <w:rFonts w:cs="TimesNewRomanPSMT"/>
        </w:rPr>
        <w:t>Indien van dit artikel gebruik wordt gemaakt kan a</w:t>
      </w:r>
      <w:r w:rsidRPr="00157342">
        <w:rPr>
          <w:rFonts w:cs="TimesNewRomanPSMT"/>
        </w:rPr>
        <w:t>chteree</w:t>
      </w:r>
      <w:r>
        <w:rPr>
          <w:rFonts w:cs="TimesNewRomanPSMT"/>
        </w:rPr>
        <w:t>nvolgens het volgende worden ingevuld:</w:t>
      </w:r>
    </w:p>
    <w:p w14:paraId="325F1B68" w14:textId="77777777" w:rsidR="008E5130" w:rsidRDefault="008E5130" w:rsidP="008E5130">
      <w:pPr>
        <w:pStyle w:val="Lijstalinea"/>
        <w:widowControl w:val="0"/>
        <w:numPr>
          <w:ilvl w:val="0"/>
          <w:numId w:val="4"/>
        </w:numPr>
        <w:autoSpaceDE w:val="0"/>
        <w:autoSpaceDN w:val="0"/>
        <w:adjustRightInd w:val="0"/>
        <w:spacing w:after="0" w:line="240" w:lineRule="auto"/>
        <w:rPr>
          <w:rFonts w:cs="TimesNewRomanPSMT"/>
        </w:rPr>
      </w:pPr>
      <w:r>
        <w:rPr>
          <w:rFonts w:cs="TimesNewRomanPSMT"/>
        </w:rPr>
        <w:t>Het soort rechtspersoon of organisatie;</w:t>
      </w:r>
    </w:p>
    <w:p w14:paraId="05AB412C" w14:textId="77777777" w:rsidR="008E5130" w:rsidRDefault="008E5130" w:rsidP="008E5130">
      <w:pPr>
        <w:pStyle w:val="Lijstalinea"/>
        <w:widowControl w:val="0"/>
        <w:numPr>
          <w:ilvl w:val="0"/>
          <w:numId w:val="4"/>
        </w:numPr>
        <w:autoSpaceDE w:val="0"/>
        <w:autoSpaceDN w:val="0"/>
        <w:adjustRightInd w:val="0"/>
        <w:spacing w:after="0" w:line="240" w:lineRule="auto"/>
        <w:rPr>
          <w:rFonts w:cs="TimesNewRomanPSMT"/>
        </w:rPr>
      </w:pPr>
      <w:r>
        <w:rPr>
          <w:rFonts w:cs="TimesNewRomanPSMT"/>
        </w:rPr>
        <w:t>De persoon, het bestuur of de werkgroep die verantwoordelijk is voor de operationele en integrale projectorganisatie en coördinatie van de werkzaamheden;</w:t>
      </w:r>
    </w:p>
    <w:p w14:paraId="15EFE70A" w14:textId="77777777" w:rsidR="008E5130" w:rsidRDefault="008E5130" w:rsidP="008E5130">
      <w:pPr>
        <w:pStyle w:val="Lijstalinea"/>
        <w:widowControl w:val="0"/>
        <w:numPr>
          <w:ilvl w:val="0"/>
          <w:numId w:val="4"/>
        </w:numPr>
        <w:autoSpaceDE w:val="0"/>
        <w:autoSpaceDN w:val="0"/>
        <w:adjustRightInd w:val="0"/>
        <w:spacing w:after="0" w:line="240" w:lineRule="auto"/>
        <w:rPr>
          <w:rFonts w:cs="TimesNewRomanPSMT"/>
        </w:rPr>
      </w:pPr>
      <w:r>
        <w:rPr>
          <w:rFonts w:cs="TimesNewRomanPSMT"/>
        </w:rPr>
        <w:t>De persoon, het bestuur of de werkgroep die kleinere werkgroepen kan benoemen;</w:t>
      </w:r>
    </w:p>
    <w:p w14:paraId="2F7F2AFF" w14:textId="77777777" w:rsidR="008E5130" w:rsidRPr="00157342" w:rsidRDefault="008E5130" w:rsidP="008E5130">
      <w:pPr>
        <w:pStyle w:val="Lijstalinea"/>
        <w:widowControl w:val="0"/>
        <w:numPr>
          <w:ilvl w:val="0"/>
          <w:numId w:val="4"/>
        </w:numPr>
        <w:autoSpaceDE w:val="0"/>
        <w:autoSpaceDN w:val="0"/>
        <w:adjustRightInd w:val="0"/>
        <w:spacing w:after="0" w:line="240" w:lineRule="auto"/>
        <w:rPr>
          <w:rFonts w:cs="TimesNewRomanPSMT"/>
        </w:rPr>
      </w:pPr>
      <w:r>
        <w:rPr>
          <w:rFonts w:cs="TimesNewRomanPSMT"/>
        </w:rPr>
        <w:t xml:space="preserve">De persoon, het bestuur of de werkgroep onder wiens verantwoordelijkheid wordt gewerkt. </w:t>
      </w:r>
    </w:p>
    <w:p w14:paraId="3CA1539A" w14:textId="77777777" w:rsidR="008E5130" w:rsidRDefault="008E5130" w:rsidP="008E5130">
      <w:pPr>
        <w:widowControl w:val="0"/>
        <w:autoSpaceDE w:val="0"/>
        <w:autoSpaceDN w:val="0"/>
        <w:adjustRightInd w:val="0"/>
        <w:rPr>
          <w:rFonts w:cs="TimesNewRomanPSMT"/>
        </w:rPr>
      </w:pPr>
      <w:r>
        <w:rPr>
          <w:rFonts w:cs="TimesNewRomanPSMT"/>
        </w:rPr>
        <w:t xml:space="preserve"> </w:t>
      </w:r>
    </w:p>
    <w:p w14:paraId="1411020E" w14:textId="77777777" w:rsidR="008E5130" w:rsidRDefault="008E5130" w:rsidP="008E5130">
      <w:pPr>
        <w:widowControl w:val="0"/>
        <w:autoSpaceDE w:val="0"/>
        <w:autoSpaceDN w:val="0"/>
        <w:adjustRightInd w:val="0"/>
        <w:rPr>
          <w:rFonts w:cs="TimesNewRomanPSMT"/>
        </w:rPr>
      </w:pPr>
      <w:r>
        <w:rPr>
          <w:rFonts w:cs="TimesNewRomanPSMT"/>
        </w:rPr>
        <w:t>In artikel 4 lid 2 dient te worden opgenomen:</w:t>
      </w:r>
    </w:p>
    <w:p w14:paraId="6B889505" w14:textId="77777777" w:rsidR="008E5130" w:rsidRDefault="008E5130" w:rsidP="008E5130">
      <w:pPr>
        <w:pStyle w:val="Lijstalinea"/>
        <w:widowControl w:val="0"/>
        <w:numPr>
          <w:ilvl w:val="0"/>
          <w:numId w:val="4"/>
        </w:numPr>
        <w:autoSpaceDE w:val="0"/>
        <w:autoSpaceDN w:val="0"/>
        <w:adjustRightInd w:val="0"/>
        <w:spacing w:after="0" w:line="240" w:lineRule="auto"/>
        <w:rPr>
          <w:rFonts w:cs="TimesNewRomanPSMT"/>
        </w:rPr>
      </w:pPr>
      <w:r>
        <w:rPr>
          <w:rFonts w:cs="TimesNewRomanPSMT"/>
        </w:rPr>
        <w:t>Het interval waarmee overleg zal worden gevoerd;</w:t>
      </w:r>
    </w:p>
    <w:p w14:paraId="71C9DB06" w14:textId="77777777" w:rsidR="008E5130" w:rsidRPr="00806B93" w:rsidRDefault="008E5130" w:rsidP="008E5130">
      <w:pPr>
        <w:pStyle w:val="Lijstalinea"/>
        <w:widowControl w:val="0"/>
        <w:numPr>
          <w:ilvl w:val="0"/>
          <w:numId w:val="4"/>
        </w:numPr>
        <w:autoSpaceDE w:val="0"/>
        <w:autoSpaceDN w:val="0"/>
        <w:adjustRightInd w:val="0"/>
        <w:spacing w:after="0" w:line="240" w:lineRule="auto"/>
        <w:rPr>
          <w:rFonts w:cs="TimesNewRomanPSMT"/>
        </w:rPr>
      </w:pPr>
      <w:r>
        <w:rPr>
          <w:rFonts w:cs="TimesNewRomanPSMT"/>
        </w:rPr>
        <w:t xml:space="preserve">De partij die verantwoordelijk is voor het versturen van de uitnodiging en voor de verslaglegging. </w:t>
      </w:r>
      <w:r w:rsidRPr="00806B93">
        <w:rPr>
          <w:rFonts w:cs="TimesNewRomanPSMT"/>
        </w:rPr>
        <w:t xml:space="preserve"> </w:t>
      </w:r>
    </w:p>
    <w:p w14:paraId="67E458E8" w14:textId="77777777" w:rsidR="008E5130" w:rsidRDefault="008E5130" w:rsidP="008E5130">
      <w:pPr>
        <w:widowControl w:val="0"/>
        <w:autoSpaceDE w:val="0"/>
        <w:autoSpaceDN w:val="0"/>
        <w:adjustRightInd w:val="0"/>
        <w:rPr>
          <w:rFonts w:cs="TimesNewRomanPSMT"/>
        </w:rPr>
      </w:pPr>
    </w:p>
    <w:p w14:paraId="3E33B37E" w14:textId="77777777" w:rsidR="008E5130" w:rsidRPr="00EC360A" w:rsidRDefault="008E5130" w:rsidP="008E5130">
      <w:pPr>
        <w:rPr>
          <w:b/>
        </w:rPr>
      </w:pPr>
      <w:r w:rsidRPr="00EC360A">
        <w:rPr>
          <w:b/>
        </w:rPr>
        <w:t>Artikel 6 Processtappen</w:t>
      </w:r>
    </w:p>
    <w:p w14:paraId="6079C23C" w14:textId="77777777" w:rsidR="008E5130" w:rsidRPr="00062C25" w:rsidRDefault="008E5130" w:rsidP="008E5130">
      <w:r w:rsidRPr="009B0CCD">
        <w:rPr>
          <w:rFonts w:cs="TimesNewRomanPSMT"/>
        </w:rPr>
        <w:t>In ar</w:t>
      </w:r>
      <w:r>
        <w:rPr>
          <w:rFonts w:cs="TimesNewRomanPSMT"/>
        </w:rPr>
        <w:t xml:space="preserve">tikel 6 worden drie processtappen onderscheiden, die kunnen worden gevolgd om te komen tot de uiteindelijke Stedelijke kavelruil. </w:t>
      </w:r>
      <w:r>
        <w:t xml:space="preserve">Het staat partijen vrij om deze processtappen te schrappen, te wijzigen of aan te vullen al naar gelang de situatie dat behoeft.   </w:t>
      </w:r>
    </w:p>
    <w:p w14:paraId="3A1D735B" w14:textId="77777777" w:rsidR="008E5130" w:rsidRDefault="008E5130" w:rsidP="008E5130">
      <w:pPr>
        <w:widowControl w:val="0"/>
        <w:autoSpaceDE w:val="0"/>
        <w:autoSpaceDN w:val="0"/>
        <w:adjustRightInd w:val="0"/>
        <w:rPr>
          <w:rFonts w:cs="TimesNewRomanPSMT"/>
          <w:b/>
        </w:rPr>
      </w:pPr>
    </w:p>
    <w:p w14:paraId="16DF31B1" w14:textId="77777777" w:rsidR="008E5130" w:rsidRPr="00EC360A" w:rsidRDefault="008E5130" w:rsidP="008E5130">
      <w:pPr>
        <w:rPr>
          <w:b/>
        </w:rPr>
      </w:pPr>
      <w:r w:rsidRPr="00EC360A">
        <w:rPr>
          <w:b/>
        </w:rPr>
        <w:t>Artikel 7 Geheimhouding</w:t>
      </w:r>
    </w:p>
    <w:p w14:paraId="0B821FA8" w14:textId="77777777" w:rsidR="008E5130" w:rsidRDefault="008E5130" w:rsidP="008E5130">
      <w:pPr>
        <w:widowControl w:val="0"/>
        <w:autoSpaceDE w:val="0"/>
        <w:autoSpaceDN w:val="0"/>
        <w:adjustRightInd w:val="0"/>
        <w:rPr>
          <w:rFonts w:cs="TimesNewRomanPSMT"/>
        </w:rPr>
      </w:pPr>
      <w:r>
        <w:rPr>
          <w:rFonts w:cs="TimesNewRomanPSMT"/>
        </w:rPr>
        <w:t>In artikel 7 lid 1 is de geheimhoudingsverplichting opgenomen. Dit is een facultatief artikel.</w:t>
      </w:r>
    </w:p>
    <w:p w14:paraId="1A052708" w14:textId="77777777" w:rsidR="008E5130" w:rsidRDefault="008E5130" w:rsidP="008E5130">
      <w:pPr>
        <w:widowControl w:val="0"/>
        <w:autoSpaceDE w:val="0"/>
        <w:autoSpaceDN w:val="0"/>
        <w:adjustRightInd w:val="0"/>
        <w:rPr>
          <w:rFonts w:cs="TimesNewRomanPSMT"/>
        </w:rPr>
      </w:pPr>
      <w:r>
        <w:rPr>
          <w:rFonts w:cs="TimesNewRomanPSMT"/>
        </w:rPr>
        <w:t xml:space="preserve">In artikel 7 lid 2 is een inspanningsverplichting opgenomen om te voorkomen dat vertrouwelijke informatie van Partijen ter kennis van derden komt.  Partijen kunnen zelf besluiten of zij gebruik willen maken van een deze verklaringen, of een keuze maken tussen beide. </w:t>
      </w:r>
    </w:p>
    <w:p w14:paraId="52B71DD2" w14:textId="77777777" w:rsidR="008E5130" w:rsidRDefault="008E5130" w:rsidP="008E5130">
      <w:pPr>
        <w:widowControl w:val="0"/>
        <w:autoSpaceDE w:val="0"/>
        <w:autoSpaceDN w:val="0"/>
        <w:adjustRightInd w:val="0"/>
        <w:rPr>
          <w:rFonts w:cs="TimesNewRomanPSMT"/>
        </w:rPr>
      </w:pPr>
      <w:r>
        <w:rPr>
          <w:rFonts w:cs="TimesNewRomanPSMT"/>
        </w:rPr>
        <w:t xml:space="preserve">Wordt gekozen voor ten minste een van beide bepalingen, dan dient in artikel 7 lid 3 het boetebedrag te worden opgenomen dat is verschuldigd indien een partij handelt in strijd met een verplichting in dit artikel. Het is aan partijen om in het specifieke geval te beoordelen wat een proportionele boete is. </w:t>
      </w:r>
    </w:p>
    <w:p w14:paraId="55FFD8CE" w14:textId="77777777" w:rsidR="008E5130" w:rsidRDefault="008E5130" w:rsidP="008E5130">
      <w:pPr>
        <w:widowControl w:val="0"/>
        <w:autoSpaceDE w:val="0"/>
        <w:autoSpaceDN w:val="0"/>
        <w:adjustRightInd w:val="0"/>
        <w:rPr>
          <w:rFonts w:cs="TimesNewRomanPSMT"/>
        </w:rPr>
      </w:pPr>
    </w:p>
    <w:p w14:paraId="532D36AB" w14:textId="77777777" w:rsidR="008E5130" w:rsidRPr="00AB2B4A" w:rsidRDefault="008E5130" w:rsidP="008E5130">
      <w:pPr>
        <w:widowControl w:val="0"/>
        <w:autoSpaceDE w:val="0"/>
        <w:autoSpaceDN w:val="0"/>
        <w:adjustRightInd w:val="0"/>
        <w:rPr>
          <w:rFonts w:cs="TimesNewRomanPSMT"/>
        </w:rPr>
      </w:pPr>
      <w:r>
        <w:rPr>
          <w:rFonts w:cs="TimesNewRomanPSMT"/>
        </w:rPr>
        <w:t>NB: De in lid 1 en lid 2 opgenomen uitzondering ten aanzien van de Wet openbaarheid van bestuur is facultatief en zal alleen van toepassing zijn indien een gemeente ook partij is bij de voorgenomen stedelijke kavelruil.</w:t>
      </w:r>
    </w:p>
    <w:p w14:paraId="0897242D" w14:textId="77777777" w:rsidR="008E5130" w:rsidRPr="00157342" w:rsidRDefault="008E5130" w:rsidP="008E5130">
      <w:pPr>
        <w:widowControl w:val="0"/>
        <w:autoSpaceDE w:val="0"/>
        <w:autoSpaceDN w:val="0"/>
        <w:adjustRightInd w:val="0"/>
        <w:rPr>
          <w:rFonts w:cs="TimesNewRomanPSMT"/>
        </w:rPr>
      </w:pPr>
    </w:p>
    <w:p w14:paraId="295394F6" w14:textId="77777777" w:rsidR="008E5130" w:rsidRPr="00157342" w:rsidRDefault="008E5130" w:rsidP="008E5130">
      <w:pPr>
        <w:rPr>
          <w:b/>
        </w:rPr>
      </w:pPr>
      <w:r w:rsidRPr="00157342">
        <w:rPr>
          <w:b/>
        </w:rPr>
        <w:t>Handtekeningenpagina</w:t>
      </w:r>
    </w:p>
    <w:p w14:paraId="06866734" w14:textId="77777777" w:rsidR="008E5130" w:rsidRDefault="008E5130" w:rsidP="008E5130">
      <w:r w:rsidRPr="002F0A22">
        <w:t xml:space="preserve"> </w:t>
      </w:r>
      <w:r>
        <w:t>Vul hier achtereenvolgens in:</w:t>
      </w:r>
    </w:p>
    <w:p w14:paraId="6D31F474" w14:textId="77777777" w:rsidR="008E5130" w:rsidRDefault="008E5130" w:rsidP="008E5130">
      <w:pPr>
        <w:pStyle w:val="Lijstalinea"/>
        <w:numPr>
          <w:ilvl w:val="0"/>
          <w:numId w:val="4"/>
        </w:numPr>
      </w:pPr>
      <w:r>
        <w:t>Aantal keer dat de overeenkomst wordt ondertekend</w:t>
      </w:r>
    </w:p>
    <w:p w14:paraId="307BF9AE" w14:textId="77777777" w:rsidR="008E5130" w:rsidRDefault="008E5130" w:rsidP="008E5130">
      <w:pPr>
        <w:pStyle w:val="Lijstalinea"/>
        <w:numPr>
          <w:ilvl w:val="0"/>
          <w:numId w:val="4"/>
        </w:numPr>
      </w:pPr>
      <w:r>
        <w:t>Plaats van ondertekening</w:t>
      </w:r>
    </w:p>
    <w:p w14:paraId="1F2665A6" w14:textId="77777777" w:rsidR="008E5130" w:rsidRDefault="008E5130" w:rsidP="008E5130">
      <w:pPr>
        <w:pStyle w:val="Lijstalinea"/>
        <w:numPr>
          <w:ilvl w:val="0"/>
          <w:numId w:val="4"/>
        </w:numPr>
      </w:pPr>
      <w:r>
        <w:t xml:space="preserve">De </w:t>
      </w:r>
      <w:proofErr w:type="spellStart"/>
      <w:r>
        <w:t>ondertekeningsdatum</w:t>
      </w:r>
      <w:proofErr w:type="spellEnd"/>
    </w:p>
    <w:p w14:paraId="1F165830" w14:textId="77777777" w:rsidR="008E5130" w:rsidRDefault="008E5130" w:rsidP="008E5130">
      <w:pPr>
        <w:pStyle w:val="Lijstalinea"/>
        <w:numPr>
          <w:ilvl w:val="0"/>
          <w:numId w:val="4"/>
        </w:numPr>
      </w:pPr>
      <w:r>
        <w:t>Naam + handtekening van alle partijen</w:t>
      </w:r>
    </w:p>
    <w:p w14:paraId="3741FCD5" w14:textId="77777777" w:rsidR="00675808" w:rsidRDefault="00675808"/>
    <w:sectPr w:rsidR="0067580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4DADD" w14:textId="77777777" w:rsidR="008E5130" w:rsidRDefault="008E5130" w:rsidP="008E5130">
      <w:r>
        <w:separator/>
      </w:r>
    </w:p>
  </w:endnote>
  <w:endnote w:type="continuationSeparator" w:id="0">
    <w:p w14:paraId="3F547050" w14:textId="77777777" w:rsidR="008E5130" w:rsidRDefault="008E5130" w:rsidP="008E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0313F" w14:textId="77777777" w:rsidR="008E5130" w:rsidRDefault="008E5130" w:rsidP="008E5130">
    <w:pPr>
      <w:pStyle w:val="Voettekst"/>
      <w:jc w:val="right"/>
    </w:pPr>
    <w:r>
      <w:rPr>
        <w:noProof/>
      </w:rPr>
      <mc:AlternateContent>
        <mc:Choice Requires="wps">
          <w:drawing>
            <wp:anchor distT="0" distB="0" distL="114300" distR="114300" simplePos="0" relativeHeight="251659264" behindDoc="0" locked="0" layoutInCell="1" allowOverlap="1" wp14:anchorId="082A62A3" wp14:editId="5D16CA93">
              <wp:simplePos x="0" y="0"/>
              <wp:positionH relativeFrom="column">
                <wp:posOffset>-13970</wp:posOffset>
              </wp:positionH>
              <wp:positionV relativeFrom="paragraph">
                <wp:posOffset>59055</wp:posOffset>
              </wp:positionV>
              <wp:extent cx="5734050" cy="9525"/>
              <wp:effectExtent l="0" t="0" r="19050" b="28575"/>
              <wp:wrapNone/>
              <wp:docPr id="1" name="Rechte verbindingslijn 1"/>
              <wp:cNvGraphicFramePr/>
              <a:graphic xmlns:a="http://schemas.openxmlformats.org/drawingml/2006/main">
                <a:graphicData uri="http://schemas.microsoft.com/office/word/2010/wordprocessingShape">
                  <wps:wsp>
                    <wps:cNvCnPr/>
                    <wps:spPr>
                      <a:xfrm flipV="1">
                        <a:off x="0" y="0"/>
                        <a:ext cx="57340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30A3E8" id="Rechte verbindingslijn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pt,4.65pt" to="450.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O7VxQEAANQDAAAOAAAAZHJzL2Uyb0RvYy54bWysU02P0zAQvSPxHyzfadJCYTdquoddLRcE&#10;1cJyd51xY+QvjU2T/nvGThsQi1YCcbH8Me/NvDfjzc1oDTsCRu1dy5eLmjNw0nfaHVr++OX+1RVn&#10;MQnXCeMdtPwEkd9sX77YDKGBle+96QAZkbjYDKHlfUqhqaooe7AiLnwAR4/KoxWJjnioOhQDsVtT&#10;rer6bTV47AJ6CTHS7d30yLeFXymQ6ZNSERIzLafaUlmxrPu8VtuNaA4oQq/luQzxD1VYoR0lnanu&#10;RBLsO+onVFZL9NGrtJDeVl4pLaFoIDXL+jc1n3sRoGghc2KYbYr/j1Z+PO6Q6Y56x5kTllr0ALJP&#10;kJu61y43Mhr9zbFl9moIsSHIrdvh+RTDDrPwUaFlyujwNVPlGxLHxuL0aXYaxsQkXa7fvX5Tr6kh&#10;kt6u16t1Jq8mlowNGNN78JblTcuNdtkH0Yjjh5im0EsI4XJVUx1ll04GcrBxD6BIG+WbKipTBbcG&#10;2VHQPAgpwaWii1KX6AxT2pgZWJe0zwLP8RkKZeL+BjwjSmbv0gy22nn8U/Y0XkpWU/zFgUl3tmDv&#10;u1PpULGGRqeYex7zPJu/ngv852fc/gAAAP//AwBQSwMEFAAGAAgAAAAhADKbajPcAAAABwEAAA8A&#10;AABkcnMvZG93bnJldi54bWxMj8FKw0AQhu+C77CM4EXaXSOIjdkUEfVQT60KeptkxyQ0Oxuy2zS+&#10;vePJnobh//jnm2I9+15NNMYusIXrpQFFXAfXcWPh/e15cQcqJmSHfWCy8EMR1uX5WYG5C0fe0rRL&#10;jZISjjlaaFMacq1j3ZLHuAwDsWTfYfSYZB0b7UY8SrnvdWbMrfbYsVxocaDHlur97uAtfMUQnz42&#10;1fSy325mvHpN2WftrL28mB/uQSWa0z8Mf/qiDqU4VeHALqrewiLLhLSwugEl8coY+aQSTqYuC33q&#10;X/4CAAD//wMAUEsBAi0AFAAGAAgAAAAhALaDOJL+AAAA4QEAABMAAAAAAAAAAAAAAAAAAAAAAFtD&#10;b250ZW50X1R5cGVzXS54bWxQSwECLQAUAAYACAAAACEAOP0h/9YAAACUAQAACwAAAAAAAAAAAAAA&#10;AAAvAQAAX3JlbHMvLnJlbHNQSwECLQAUAAYACAAAACEAhGDu1cUBAADUAwAADgAAAAAAAAAAAAAA&#10;AAAuAgAAZHJzL2Uyb0RvYy54bWxQSwECLQAUAAYACAAAACEAMptqM9wAAAAHAQAADwAAAAAAAAAA&#10;AAAAAAAfBAAAZHJzL2Rvd25yZXYueG1sUEsFBgAAAAAEAAQA8wAAACgFAAAAAA==&#10;" strokecolor="#4472c4 [3204]" strokeweight=".5pt">
              <v:stroke joinstyle="miter"/>
            </v:line>
          </w:pict>
        </mc:Fallback>
      </mc:AlternateContent>
    </w:r>
  </w:p>
  <w:p w14:paraId="56AE23DD" w14:textId="77777777" w:rsidR="008E5130" w:rsidRDefault="008E5130" w:rsidP="008E5130">
    <w:pPr>
      <w:pStyle w:val="Voettekst"/>
      <w:jc w:val="right"/>
    </w:pPr>
    <w:r>
      <w:t>Stimuleringsprogramma stedelijke kavelruil</w:t>
    </w:r>
  </w:p>
  <w:p w14:paraId="71A2B74A" w14:textId="77777777" w:rsidR="008E5130" w:rsidRDefault="008E5130" w:rsidP="008E5130">
    <w:pPr>
      <w:pStyle w:val="Voettekst"/>
      <w:jc w:val="right"/>
    </w:pPr>
    <w:r>
      <w:t>Versie_24 oktober 2018</w:t>
    </w:r>
  </w:p>
  <w:p w14:paraId="0A5E8234" w14:textId="77777777" w:rsidR="008E5130" w:rsidRDefault="008E5130" w:rsidP="008E5130">
    <w:pPr>
      <w:pStyle w:val="Voettekst"/>
      <w:jc w:val="right"/>
    </w:pPr>
    <w:r>
      <w:t>www.stedelijkekavelruil.com</w:t>
    </w:r>
  </w:p>
  <w:p w14:paraId="66B5C327" w14:textId="77777777" w:rsidR="008E5130" w:rsidRDefault="008E513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62096" w14:textId="77777777" w:rsidR="008E5130" w:rsidRDefault="008E5130" w:rsidP="008E5130">
      <w:r>
        <w:separator/>
      </w:r>
    </w:p>
  </w:footnote>
  <w:footnote w:type="continuationSeparator" w:id="0">
    <w:p w14:paraId="0B905121" w14:textId="77777777" w:rsidR="008E5130" w:rsidRDefault="008E5130" w:rsidP="008E5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2673A"/>
    <w:multiLevelType w:val="hybridMultilevel"/>
    <w:tmpl w:val="97CE35F8"/>
    <w:lvl w:ilvl="0" w:tplc="BBB48400">
      <w:start w:val="7"/>
      <w:numFmt w:val="bullet"/>
      <w:lvlText w:val="-"/>
      <w:lvlJc w:val="left"/>
      <w:pPr>
        <w:ind w:left="720" w:hanging="360"/>
      </w:pPr>
      <w:rPr>
        <w:rFonts w:ascii="Calibri" w:eastAsiaTheme="minorHAnsi" w:hAnsi="Calibri" w:cs="TimesNewRomanPS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6686799"/>
    <w:multiLevelType w:val="hybridMultilevel"/>
    <w:tmpl w:val="4B243848"/>
    <w:lvl w:ilvl="0" w:tplc="D58AA1E4">
      <w:start w:val="5"/>
      <w:numFmt w:val="bullet"/>
      <w:lvlText w:val="-"/>
      <w:lvlJc w:val="left"/>
      <w:pPr>
        <w:ind w:left="720" w:hanging="360"/>
      </w:pPr>
      <w:rPr>
        <w:rFonts w:ascii="Calibri" w:eastAsiaTheme="minorEastAsia" w:hAnsi="Calibri" w:cs="TimesNewRomanPS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0068B2"/>
    <w:multiLevelType w:val="hybridMultilevel"/>
    <w:tmpl w:val="3D9E384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65B21742"/>
    <w:multiLevelType w:val="hybridMultilevel"/>
    <w:tmpl w:val="D7F8BE20"/>
    <w:lvl w:ilvl="0" w:tplc="1A84A51E">
      <w:start w:val="1"/>
      <w:numFmt w:val="decimal"/>
      <w:lvlText w:val="%1."/>
      <w:lvlJc w:val="left"/>
      <w:pPr>
        <w:ind w:left="2340" w:hanging="360"/>
      </w:pPr>
      <w:rPr>
        <w:rFonts w:hint="default"/>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BBB4103"/>
    <w:multiLevelType w:val="hybridMultilevel"/>
    <w:tmpl w:val="5810C39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38C07C0"/>
    <w:multiLevelType w:val="hybridMultilevel"/>
    <w:tmpl w:val="91FE61A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75476FA5"/>
    <w:multiLevelType w:val="hybridMultilevel"/>
    <w:tmpl w:val="4C0028DC"/>
    <w:lvl w:ilvl="0" w:tplc="0A8CF8FA">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130"/>
    <w:rsid w:val="00675808"/>
    <w:rsid w:val="008E51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0CE15"/>
  <w15:chartTrackingRefBased/>
  <w15:docId w15:val="{4A9E204A-5D6A-48FB-8255-C47588E5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E5130"/>
    <w:pPr>
      <w:spacing w:after="0" w:line="240" w:lineRule="auto"/>
    </w:pPr>
    <w:rPr>
      <w:rFonts w:ascii="Calibri" w:hAnsi="Calibri" w:cs="Calibri"/>
    </w:rPr>
  </w:style>
  <w:style w:type="paragraph" w:styleId="Kop1">
    <w:name w:val="heading 1"/>
    <w:basedOn w:val="Standaard"/>
    <w:next w:val="Standaard"/>
    <w:link w:val="Kop1Char"/>
    <w:uiPriority w:val="9"/>
    <w:qFormat/>
    <w:rsid w:val="008E513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unhideWhenUsed/>
    <w:qFormat/>
    <w:rsid w:val="008E513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E5130"/>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rsid w:val="008E5130"/>
    <w:rPr>
      <w:rFonts w:asciiTheme="majorHAnsi" w:eastAsiaTheme="majorEastAsia" w:hAnsiTheme="majorHAnsi" w:cstheme="majorBidi"/>
      <w:color w:val="1F3763" w:themeColor="accent1" w:themeShade="7F"/>
      <w:sz w:val="24"/>
      <w:szCs w:val="24"/>
    </w:rPr>
  </w:style>
  <w:style w:type="paragraph" w:styleId="Lijstalinea">
    <w:name w:val="List Paragraph"/>
    <w:basedOn w:val="Standaard"/>
    <w:uiPriority w:val="34"/>
    <w:qFormat/>
    <w:rsid w:val="008E5130"/>
    <w:pPr>
      <w:spacing w:after="160" w:line="259" w:lineRule="auto"/>
      <w:ind w:left="720"/>
      <w:contextualSpacing/>
    </w:pPr>
    <w:rPr>
      <w:rFonts w:asciiTheme="minorHAnsi" w:hAnsiTheme="minorHAnsi" w:cstheme="minorBidi"/>
    </w:rPr>
  </w:style>
  <w:style w:type="table" w:styleId="Tabelraster">
    <w:name w:val="Table Grid"/>
    <w:basedOn w:val="Standaardtabel"/>
    <w:uiPriority w:val="59"/>
    <w:rsid w:val="008E5130"/>
    <w:pPr>
      <w:spacing w:after="0" w:line="240" w:lineRule="auto"/>
    </w:pPr>
    <w:rPr>
      <w:rFonts w:eastAsiaTheme="minorEastAsia"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E5130"/>
    <w:pPr>
      <w:tabs>
        <w:tab w:val="center" w:pos="4536"/>
        <w:tab w:val="right" w:pos="9072"/>
      </w:tabs>
    </w:pPr>
  </w:style>
  <w:style w:type="character" w:customStyle="1" w:styleId="KoptekstChar">
    <w:name w:val="Koptekst Char"/>
    <w:basedOn w:val="Standaardalinea-lettertype"/>
    <w:link w:val="Koptekst"/>
    <w:uiPriority w:val="99"/>
    <w:rsid w:val="008E5130"/>
    <w:rPr>
      <w:rFonts w:ascii="Calibri" w:hAnsi="Calibri" w:cs="Calibri"/>
    </w:rPr>
  </w:style>
  <w:style w:type="paragraph" w:styleId="Voettekst">
    <w:name w:val="footer"/>
    <w:basedOn w:val="Standaard"/>
    <w:link w:val="VoettekstChar"/>
    <w:uiPriority w:val="99"/>
    <w:unhideWhenUsed/>
    <w:rsid w:val="008E5130"/>
    <w:pPr>
      <w:tabs>
        <w:tab w:val="center" w:pos="4536"/>
        <w:tab w:val="right" w:pos="9072"/>
      </w:tabs>
    </w:pPr>
  </w:style>
  <w:style w:type="character" w:customStyle="1" w:styleId="VoettekstChar">
    <w:name w:val="Voettekst Char"/>
    <w:basedOn w:val="Standaardalinea-lettertype"/>
    <w:link w:val="Voettekst"/>
    <w:uiPriority w:val="99"/>
    <w:rsid w:val="008E5130"/>
    <w:rPr>
      <w:rFonts w:ascii="Calibri" w:hAnsi="Calibri" w:cs="Calibri"/>
    </w:rPr>
  </w:style>
  <w:style w:type="paragraph" w:styleId="Voetnoottekst">
    <w:name w:val="footnote text"/>
    <w:basedOn w:val="Standaard"/>
    <w:link w:val="VoetnoottekstChar"/>
    <w:uiPriority w:val="99"/>
    <w:semiHidden/>
    <w:unhideWhenUsed/>
    <w:rsid w:val="008E5130"/>
    <w:rPr>
      <w:sz w:val="20"/>
      <w:szCs w:val="20"/>
    </w:rPr>
  </w:style>
  <w:style w:type="character" w:customStyle="1" w:styleId="VoetnoottekstChar">
    <w:name w:val="Voetnoottekst Char"/>
    <w:basedOn w:val="Standaardalinea-lettertype"/>
    <w:link w:val="Voetnoottekst"/>
    <w:uiPriority w:val="99"/>
    <w:semiHidden/>
    <w:rsid w:val="008E5130"/>
    <w:rPr>
      <w:rFonts w:ascii="Calibri" w:hAnsi="Calibri" w:cs="Calibri"/>
      <w:sz w:val="20"/>
      <w:szCs w:val="20"/>
    </w:rPr>
  </w:style>
  <w:style w:type="character" w:styleId="Voetnootmarkering">
    <w:name w:val="footnote reference"/>
    <w:basedOn w:val="Standaardalinea-lettertype"/>
    <w:uiPriority w:val="99"/>
    <w:semiHidden/>
    <w:unhideWhenUsed/>
    <w:rsid w:val="008E51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2930</Words>
  <Characters>16116</Characters>
  <Application>Microsoft Office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Zandbergen</dc:creator>
  <cp:keywords/>
  <dc:description/>
  <cp:lastModifiedBy>Anja Zandbergen</cp:lastModifiedBy>
  <cp:revision>1</cp:revision>
  <dcterms:created xsi:type="dcterms:W3CDTF">2018-10-24T15:36:00Z</dcterms:created>
  <dcterms:modified xsi:type="dcterms:W3CDTF">2018-10-24T15:44:00Z</dcterms:modified>
</cp:coreProperties>
</file>