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73" w:rsidRPr="00F27E8A" w:rsidRDefault="00162873" w:rsidP="00162873">
      <w:pPr>
        <w:pStyle w:val="Kop1"/>
      </w:pPr>
      <w:bookmarkStart w:id="0" w:name="_Toc519688148"/>
      <w:bookmarkStart w:id="1" w:name="_Toc190228003"/>
      <w:r w:rsidRPr="00F27E8A">
        <w:t xml:space="preserve">Model opleveringsverklaring </w:t>
      </w:r>
      <w:proofErr w:type="spellStart"/>
      <w:r w:rsidRPr="00F27E8A">
        <w:t>luchtwassysteem</w:t>
      </w:r>
      <w:bookmarkEnd w:id="0"/>
      <w:proofErr w:type="spellEnd"/>
    </w:p>
    <w:p w:rsidR="00162873" w:rsidRPr="00F27E8A" w:rsidRDefault="00162873" w:rsidP="00162873">
      <w:pPr>
        <w:rPr>
          <w:color w:val="0000FF"/>
        </w:rPr>
      </w:pPr>
    </w:p>
    <w:p w:rsidR="00162873" w:rsidRPr="00F27E8A" w:rsidRDefault="00162873" w:rsidP="00162873">
      <w:pPr>
        <w:rPr>
          <w:color w:val="0000FF"/>
        </w:rPr>
      </w:pPr>
    </w:p>
    <w:p w:rsidR="00162873" w:rsidRPr="00F27E8A" w:rsidRDefault="00162873" w:rsidP="00162873">
      <w:pPr>
        <w:jc w:val="center"/>
        <w:rPr>
          <w:b/>
        </w:rPr>
      </w:pPr>
      <w:r w:rsidRPr="00F27E8A">
        <w:rPr>
          <w:b/>
        </w:rPr>
        <w:t xml:space="preserve">Opleveringsverklaring </w:t>
      </w:r>
      <w:proofErr w:type="spellStart"/>
      <w:r w:rsidRPr="00F27E8A">
        <w:rPr>
          <w:b/>
        </w:rPr>
        <w:t>luchtwassysteem</w:t>
      </w:r>
      <w:proofErr w:type="spellEnd"/>
      <w:r w:rsidRPr="00F27E8A">
        <w:rPr>
          <w:b/>
        </w:rPr>
        <w:t xml:space="preserve"> voor de veehouderij</w:t>
      </w:r>
    </w:p>
    <w:p w:rsidR="00162873" w:rsidRPr="00F27E8A" w:rsidRDefault="00162873" w:rsidP="00162873"/>
    <w:p w:rsidR="00162873" w:rsidRPr="00F27E8A" w:rsidRDefault="00162873" w:rsidP="00162873">
      <w:pPr>
        <w:tabs>
          <w:tab w:val="left" w:pos="3119"/>
        </w:tabs>
        <w:ind w:left="3119" w:hanging="3119"/>
      </w:pPr>
      <w:r w:rsidRPr="00F27E8A">
        <w:t>Referentie:</w:t>
      </w:r>
      <w:r w:rsidRPr="00F27E8A">
        <w:tab/>
      </w:r>
      <w:r w:rsidRPr="00F27E8A">
        <w:rPr>
          <w:color w:val="FF0000"/>
        </w:rPr>
        <w:t>&lt;nummer&gt;</w:t>
      </w:r>
    </w:p>
    <w:p w:rsidR="00162873" w:rsidRPr="00F27E8A" w:rsidRDefault="00162873" w:rsidP="00162873">
      <w:pPr>
        <w:tabs>
          <w:tab w:val="left" w:pos="3119"/>
        </w:tabs>
        <w:ind w:left="3119" w:hanging="3119"/>
      </w:pPr>
    </w:p>
    <w:p w:rsidR="00162873" w:rsidRPr="00F27E8A" w:rsidRDefault="00162873" w:rsidP="00162873">
      <w:pPr>
        <w:tabs>
          <w:tab w:val="left" w:pos="3119"/>
        </w:tabs>
        <w:ind w:left="3119" w:hanging="3119"/>
      </w:pPr>
      <w:r w:rsidRPr="00F27E8A">
        <w:t xml:space="preserve">Hierbij verklaart: </w:t>
      </w:r>
      <w:r w:rsidRPr="00F27E8A">
        <w:tab/>
      </w:r>
      <w:r w:rsidRPr="00F27E8A">
        <w:rPr>
          <w:color w:val="FF0000"/>
        </w:rPr>
        <w:t>&lt;naam, adres, woonplaats leverancier&gt;</w:t>
      </w:r>
    </w:p>
    <w:p w:rsidR="00162873" w:rsidRPr="00F27E8A" w:rsidRDefault="00162873" w:rsidP="00162873">
      <w:pPr>
        <w:tabs>
          <w:tab w:val="left" w:pos="3119"/>
        </w:tabs>
        <w:ind w:left="3119" w:hanging="3119"/>
      </w:pPr>
    </w:p>
    <w:p w:rsidR="00162873" w:rsidRPr="00F27E8A" w:rsidRDefault="00162873" w:rsidP="00162873">
      <w:pPr>
        <w:tabs>
          <w:tab w:val="left" w:pos="3119"/>
        </w:tabs>
        <w:ind w:left="3119" w:hanging="3119"/>
      </w:pPr>
      <w:r w:rsidRPr="00F27E8A">
        <w:t xml:space="preserve">Dat op het veehouderijbedrijf van: </w:t>
      </w:r>
      <w:r w:rsidRPr="00F27E8A">
        <w:tab/>
      </w:r>
      <w:r w:rsidRPr="00F27E8A">
        <w:rPr>
          <w:color w:val="FF0000"/>
        </w:rPr>
        <w:t>&lt;naam, adres, woonplaats bedrijf&gt;</w:t>
      </w:r>
    </w:p>
    <w:p w:rsidR="00162873" w:rsidRPr="00F27E8A" w:rsidRDefault="00162873" w:rsidP="00162873"/>
    <w:p w:rsidR="00162873" w:rsidRPr="00F27E8A" w:rsidRDefault="00162873" w:rsidP="00162873">
      <w:r w:rsidRPr="00F27E8A">
        <w:t xml:space="preserve">Een </w:t>
      </w:r>
      <w:r w:rsidRPr="00F27E8A">
        <w:rPr>
          <w:color w:val="FF0000"/>
        </w:rPr>
        <w:t>&lt;type&gt;</w:t>
      </w:r>
      <w:r w:rsidRPr="00F27E8A">
        <w:t xml:space="preserve"> </w:t>
      </w:r>
      <w:proofErr w:type="spellStart"/>
      <w:r w:rsidRPr="00F27E8A">
        <w:t>luchtwassysteem</w:t>
      </w:r>
      <w:proofErr w:type="spellEnd"/>
      <w:r w:rsidRPr="00F27E8A">
        <w:t xml:space="preserve"> met </w:t>
      </w:r>
      <w:r w:rsidRPr="00F27E8A">
        <w:rPr>
          <w:color w:val="FF0000"/>
        </w:rPr>
        <w:t>&lt;%&gt;</w:t>
      </w:r>
      <w:r w:rsidRPr="00F27E8A">
        <w:t xml:space="preserve"> ammoniakemissiereductie is geplaatst. Het gaat hier om het </w:t>
      </w:r>
      <w:proofErr w:type="spellStart"/>
      <w:r w:rsidRPr="00F27E8A">
        <w:t>luchtwassysteem</w:t>
      </w:r>
      <w:proofErr w:type="spellEnd"/>
      <w:r w:rsidRPr="00F27E8A">
        <w:t xml:space="preserve"> dan met het nummer </w:t>
      </w:r>
      <w:r w:rsidRPr="00F27E8A">
        <w:rPr>
          <w:color w:val="FF0000"/>
        </w:rPr>
        <w:t>&lt;BWL-nummer&gt;</w:t>
      </w:r>
      <w:r w:rsidRPr="00F27E8A">
        <w:t xml:space="preserve"> is opgenomen in bijlage 1 bij de Regeling ammoniak en veehouderij.</w:t>
      </w:r>
    </w:p>
    <w:p w:rsidR="00162873" w:rsidRPr="00F27E8A" w:rsidRDefault="00162873" w:rsidP="00162873"/>
    <w:p w:rsidR="00162873" w:rsidRPr="00F27E8A" w:rsidRDefault="00162873" w:rsidP="00162873">
      <w:r w:rsidRPr="00F27E8A">
        <w:t xml:space="preserve">Deze luchtwasser is geplaatst in / gekoppeld aan </w:t>
      </w:r>
      <w:r w:rsidRPr="00F27E8A">
        <w:rPr>
          <w:color w:val="FF0000"/>
        </w:rPr>
        <w:t>&lt;gegevens stal(</w:t>
      </w:r>
      <w:proofErr w:type="spellStart"/>
      <w:r w:rsidRPr="00F27E8A">
        <w:rPr>
          <w:color w:val="FF0000"/>
        </w:rPr>
        <w:t>len</w:t>
      </w:r>
      <w:proofErr w:type="spellEnd"/>
      <w:r w:rsidRPr="00F27E8A">
        <w:rPr>
          <w:color w:val="FF0000"/>
        </w:rPr>
        <w:t>), zoals nummer stal, het maximale aantal te houden dieren per diercategorie&gt;</w:t>
      </w:r>
      <w:r w:rsidRPr="00F27E8A">
        <w:t>. De maximale ventilatiebehoefte van deze stal</w:t>
      </w:r>
      <w:r w:rsidRPr="00F27E8A">
        <w:rPr>
          <w:color w:val="FF0000"/>
        </w:rPr>
        <w:t>&lt;</w:t>
      </w:r>
      <w:proofErr w:type="spellStart"/>
      <w:r w:rsidRPr="00F27E8A">
        <w:rPr>
          <w:color w:val="FF0000"/>
        </w:rPr>
        <w:t>len</w:t>
      </w:r>
      <w:proofErr w:type="spellEnd"/>
      <w:r w:rsidRPr="00F27E8A">
        <w:rPr>
          <w:color w:val="FF0000"/>
        </w:rPr>
        <w:t>&gt;</w:t>
      </w:r>
      <w:r w:rsidRPr="00F27E8A">
        <w:t xml:space="preserve"> is </w:t>
      </w:r>
      <w:r w:rsidRPr="00F27E8A">
        <w:rPr>
          <w:color w:val="FF0000"/>
        </w:rPr>
        <w:t>&lt;aantal&gt;</w:t>
      </w:r>
      <w:r w:rsidRPr="00F27E8A">
        <w:t xml:space="preserve"> m³ lucht per uur.</w:t>
      </w:r>
    </w:p>
    <w:p w:rsidR="00162873" w:rsidRPr="00F27E8A" w:rsidRDefault="00162873" w:rsidP="00162873">
      <w:pPr>
        <w:rPr>
          <w:color w:val="FF0000"/>
        </w:rPr>
      </w:pPr>
      <w:r w:rsidRPr="00F27E8A">
        <w:rPr>
          <w:color w:val="FF0000"/>
        </w:rPr>
        <w:t>&lt;berekening opnemen&gt;</w:t>
      </w:r>
    </w:p>
    <w:p w:rsidR="00162873" w:rsidRPr="00F27E8A" w:rsidRDefault="00162873" w:rsidP="00162873">
      <w:r w:rsidRPr="00F27E8A">
        <w:t xml:space="preserve">Deze luchtwasser is uitgevoerd en gedimensioneerd volgens de beschrijving van dit </w:t>
      </w:r>
      <w:proofErr w:type="spellStart"/>
      <w:r w:rsidRPr="00F27E8A">
        <w:t>luchtwassysteem</w:t>
      </w:r>
      <w:proofErr w:type="spellEnd"/>
      <w:r w:rsidRPr="00F27E8A">
        <w:t xml:space="preserve"> met nummer </w:t>
      </w:r>
      <w:r w:rsidRPr="00F27E8A">
        <w:rPr>
          <w:color w:val="FF0000"/>
        </w:rPr>
        <w:t>&lt;BWL-nummer&gt;</w:t>
      </w:r>
      <w:r w:rsidRPr="00F27E8A">
        <w:t>.</w:t>
      </w:r>
    </w:p>
    <w:p w:rsidR="00162873" w:rsidRPr="00F27E8A" w:rsidRDefault="00162873" w:rsidP="00162873"/>
    <w:p w:rsidR="00162873" w:rsidRPr="00F27E8A" w:rsidRDefault="00162873" w:rsidP="00162873">
      <w:r w:rsidRPr="00F27E8A">
        <w:t xml:space="preserve">Het </w:t>
      </w:r>
      <w:proofErr w:type="spellStart"/>
      <w:r w:rsidRPr="00F27E8A">
        <w:t>luchtwassysteem</w:t>
      </w:r>
      <w:proofErr w:type="spellEnd"/>
      <w:r w:rsidRPr="00F27E8A">
        <w:t xml:space="preserve"> heeft de volgende gegevens en specificaties:</w:t>
      </w:r>
    </w:p>
    <w:p w:rsidR="00162873" w:rsidRPr="00F27E8A" w:rsidRDefault="00162873" w:rsidP="00162873">
      <w:pPr>
        <w:rPr>
          <w:color w:val="FF0000"/>
        </w:rPr>
      </w:pPr>
      <w:r w:rsidRPr="00F27E8A">
        <w:rPr>
          <w:color w:val="FF0000"/>
        </w:rPr>
        <w:t>&lt;bouwjaar en type (bijvoorbeeld gegevens van het typeplaatje)&gt;</w:t>
      </w:r>
    </w:p>
    <w:p w:rsidR="00162873" w:rsidRPr="00F27E8A" w:rsidRDefault="00162873" w:rsidP="00162873">
      <w:pPr>
        <w:tabs>
          <w:tab w:val="left" w:pos="284"/>
        </w:tabs>
        <w:ind w:left="284" w:hanging="284"/>
        <w:rPr>
          <w:color w:val="FF0000"/>
        </w:rPr>
      </w:pPr>
      <w:r w:rsidRPr="00F27E8A">
        <w:rPr>
          <w:color w:val="FF0000"/>
        </w:rPr>
        <w:t>&lt;totale capaciteit in m³ lucht per uur (is een maximale capaciteit)&gt;</w:t>
      </w:r>
    </w:p>
    <w:p w:rsidR="00162873" w:rsidRPr="00F27E8A" w:rsidRDefault="00162873" w:rsidP="00162873">
      <w:pPr>
        <w:tabs>
          <w:tab w:val="left" w:pos="284"/>
        </w:tabs>
        <w:rPr>
          <w:color w:val="FF0000"/>
        </w:rPr>
      </w:pPr>
      <w:r w:rsidRPr="00F27E8A">
        <w:rPr>
          <w:color w:val="FF0000"/>
        </w:rPr>
        <w:t xml:space="preserve">&lt;opbouw en dimensionering van de wasser, zoals afmetingen, samenstelling en specificatie (contactoppervlak) van de filterwand(en) / het (de) filterpakket(ten), netto aanstroomoppervlak van het </w:t>
      </w:r>
      <w:proofErr w:type="spellStart"/>
      <w:r w:rsidRPr="00F27E8A">
        <w:rPr>
          <w:color w:val="FF0000"/>
        </w:rPr>
        <w:t>waspakket</w:t>
      </w:r>
      <w:proofErr w:type="spellEnd"/>
      <w:r w:rsidRPr="00F27E8A">
        <w:rPr>
          <w:color w:val="FF0000"/>
        </w:rPr>
        <w:t xml:space="preserve"> in m², volume van het </w:t>
      </w:r>
      <w:proofErr w:type="spellStart"/>
      <w:r w:rsidRPr="00F27E8A">
        <w:rPr>
          <w:color w:val="FF0000"/>
        </w:rPr>
        <w:t>waspakket</w:t>
      </w:r>
      <w:proofErr w:type="spellEnd"/>
      <w:r w:rsidRPr="00F27E8A">
        <w:rPr>
          <w:color w:val="FF0000"/>
        </w:rPr>
        <w:t xml:space="preserve"> in m³, bevochtigingssysteem, gegevens (zoals afmetingen en eventueel samenstelling/opbouw) van de geïntegreerde voorzieningen (bijvoorbeeld </w:t>
      </w:r>
      <w:proofErr w:type="spellStart"/>
      <w:r w:rsidRPr="00F27E8A">
        <w:rPr>
          <w:color w:val="FF0000"/>
        </w:rPr>
        <w:t>wateropvangbakken</w:t>
      </w:r>
      <w:proofErr w:type="spellEnd"/>
      <w:r w:rsidRPr="00F27E8A">
        <w:rPr>
          <w:color w:val="FF0000"/>
        </w:rPr>
        <w:t xml:space="preserve"> / druppelvanger / drukkamer)&gt;</w:t>
      </w:r>
    </w:p>
    <w:p w:rsidR="00162873" w:rsidRPr="00F27E8A" w:rsidRDefault="00162873" w:rsidP="00162873">
      <w:pPr>
        <w:tabs>
          <w:tab w:val="left" w:pos="284"/>
        </w:tabs>
        <w:ind w:left="284" w:hanging="284"/>
        <w:rPr>
          <w:color w:val="FF0000"/>
        </w:rPr>
      </w:pPr>
      <w:r w:rsidRPr="00F27E8A">
        <w:rPr>
          <w:color w:val="FF0000"/>
        </w:rPr>
        <w:t>&lt;</w:t>
      </w:r>
      <w:proofErr w:type="spellStart"/>
      <w:r w:rsidRPr="00F27E8A">
        <w:rPr>
          <w:color w:val="FF0000"/>
        </w:rPr>
        <w:t>wasserspecifieke</w:t>
      </w:r>
      <w:proofErr w:type="spellEnd"/>
      <w:r w:rsidRPr="00F27E8A">
        <w:rPr>
          <w:color w:val="FF0000"/>
        </w:rPr>
        <w:t xml:space="preserve"> parameters ten behoeve van de controle, zoals:</w:t>
      </w:r>
    </w:p>
    <w:p w:rsidR="00162873" w:rsidRPr="00F27E8A" w:rsidRDefault="00162873" w:rsidP="00162873">
      <w:pPr>
        <w:tabs>
          <w:tab w:val="left" w:pos="284"/>
        </w:tabs>
        <w:ind w:left="284" w:hanging="284"/>
        <w:rPr>
          <w:color w:val="FF0000"/>
        </w:rPr>
      </w:pPr>
      <w:r w:rsidRPr="00F27E8A">
        <w:rPr>
          <w:color w:val="FF0000"/>
        </w:rPr>
        <w:t>-</w:t>
      </w:r>
      <w:r w:rsidRPr="00F27E8A">
        <w:rPr>
          <w:color w:val="FF0000"/>
        </w:rPr>
        <w:tab/>
        <w:t>het draaien van de waswaterpomp (continue of niet continue (frequentie));</w:t>
      </w:r>
    </w:p>
    <w:p w:rsidR="00162873" w:rsidRPr="00F27E8A" w:rsidRDefault="00162873" w:rsidP="00162873">
      <w:pPr>
        <w:tabs>
          <w:tab w:val="left" w:pos="284"/>
        </w:tabs>
        <w:ind w:left="284" w:hanging="284"/>
        <w:rPr>
          <w:color w:val="FF0000"/>
        </w:rPr>
      </w:pPr>
      <w:r w:rsidRPr="00F27E8A">
        <w:rPr>
          <w:color w:val="FF0000"/>
        </w:rPr>
        <w:t>-</w:t>
      </w:r>
      <w:r w:rsidRPr="00F27E8A">
        <w:rPr>
          <w:color w:val="FF0000"/>
        </w:rPr>
        <w:tab/>
        <w:t>het elektriciteitsverbruik van de waswaterpomp in kilowatt per uur;</w:t>
      </w:r>
    </w:p>
    <w:p w:rsidR="00162873" w:rsidRPr="00F27E8A" w:rsidRDefault="00162873" w:rsidP="00162873">
      <w:pPr>
        <w:tabs>
          <w:tab w:val="left" w:pos="284"/>
        </w:tabs>
        <w:ind w:left="284" w:hanging="284"/>
        <w:rPr>
          <w:color w:val="FF0000"/>
        </w:rPr>
      </w:pPr>
      <w:r w:rsidRPr="00F27E8A">
        <w:rPr>
          <w:color w:val="FF0000"/>
        </w:rPr>
        <w:t>-</w:t>
      </w:r>
      <w:r w:rsidRPr="00F27E8A">
        <w:rPr>
          <w:color w:val="FF0000"/>
        </w:rPr>
        <w:tab/>
        <w:t>de spui-instellingen (het spuiwaterdebiet in m³ per uur of m³ per spuibeurt en (een berekening van) de spuifrequentie (op vaste momenten spuien of bij bepaalde waarden);</w:t>
      </w:r>
    </w:p>
    <w:p w:rsidR="00162873" w:rsidRPr="00F27E8A" w:rsidRDefault="00162873" w:rsidP="00162873">
      <w:pPr>
        <w:tabs>
          <w:tab w:val="left" w:pos="284"/>
        </w:tabs>
        <w:ind w:left="284" w:hanging="284"/>
        <w:rPr>
          <w:color w:val="FF0000"/>
        </w:rPr>
      </w:pPr>
      <w:r w:rsidRPr="00F27E8A">
        <w:rPr>
          <w:color w:val="FF0000"/>
        </w:rPr>
        <w:t>-</w:t>
      </w:r>
      <w:r w:rsidRPr="00F27E8A">
        <w:rPr>
          <w:color w:val="FF0000"/>
        </w:rPr>
        <w:tab/>
        <w:t>waswaterdebiet in liters per uur en waswaterverdeling;</w:t>
      </w:r>
    </w:p>
    <w:p w:rsidR="00162873" w:rsidRPr="00F27E8A" w:rsidRDefault="00162873" w:rsidP="00162873">
      <w:pPr>
        <w:tabs>
          <w:tab w:val="left" w:pos="284"/>
        </w:tabs>
        <w:ind w:left="284" w:hanging="284"/>
        <w:rPr>
          <w:color w:val="FF0000"/>
        </w:rPr>
      </w:pPr>
      <w:r w:rsidRPr="00F27E8A">
        <w:rPr>
          <w:color w:val="FF0000"/>
        </w:rPr>
        <w:t>-</w:t>
      </w:r>
      <w:r w:rsidRPr="00F27E8A">
        <w:rPr>
          <w:color w:val="FF0000"/>
        </w:rPr>
        <w:tab/>
        <w:t>specifieke waarden met betrekking tot de samenstelling van het waswater (pH waswater, nitraatgehalte, nitrietgehalte, ammoniumgehalte, sulfaatgehalte, gehalte ammoniumsulfaat);</w:t>
      </w:r>
    </w:p>
    <w:p w:rsidR="00162873" w:rsidRPr="00F27E8A" w:rsidRDefault="00162873" w:rsidP="00162873">
      <w:pPr>
        <w:tabs>
          <w:tab w:val="left" w:pos="284"/>
        </w:tabs>
        <w:ind w:left="284" w:hanging="284"/>
        <w:rPr>
          <w:color w:val="FF0000"/>
        </w:rPr>
      </w:pPr>
      <w:r w:rsidRPr="00F27E8A">
        <w:rPr>
          <w:color w:val="FF0000"/>
        </w:rPr>
        <w:t>-</w:t>
      </w:r>
      <w:r w:rsidRPr="00F27E8A">
        <w:rPr>
          <w:color w:val="FF0000"/>
        </w:rPr>
        <w:tab/>
        <w:t>meet- en regelapparatuur voor spuien en aanzuren, instellingen en registraties;</w:t>
      </w:r>
    </w:p>
    <w:p w:rsidR="00162873" w:rsidRPr="00F27E8A" w:rsidRDefault="00162873" w:rsidP="00162873">
      <w:pPr>
        <w:tabs>
          <w:tab w:val="left" w:pos="284"/>
        </w:tabs>
        <w:ind w:left="284" w:hanging="284"/>
        <w:rPr>
          <w:color w:val="FF0000"/>
        </w:rPr>
      </w:pPr>
      <w:r w:rsidRPr="00F27E8A">
        <w:rPr>
          <w:color w:val="FF0000"/>
        </w:rPr>
        <w:t>-</w:t>
      </w:r>
      <w:r w:rsidRPr="00F27E8A">
        <w:rPr>
          <w:color w:val="FF0000"/>
        </w:rPr>
        <w:tab/>
        <w:t xml:space="preserve">het zuurverbruik in liter per dag bij een chemische </w:t>
      </w:r>
      <w:r>
        <w:rPr>
          <w:color w:val="FF0000"/>
        </w:rPr>
        <w:t>wasser</w:t>
      </w:r>
      <w:r w:rsidRPr="00F27E8A">
        <w:rPr>
          <w:color w:val="FF0000"/>
        </w:rPr>
        <w:t>;</w:t>
      </w:r>
    </w:p>
    <w:p w:rsidR="00162873" w:rsidRPr="00F27E8A" w:rsidRDefault="00162873" w:rsidP="00162873">
      <w:pPr>
        <w:tabs>
          <w:tab w:val="left" w:pos="284"/>
        </w:tabs>
        <w:ind w:left="284" w:hanging="284"/>
        <w:rPr>
          <w:color w:val="FF0000"/>
        </w:rPr>
      </w:pPr>
      <w:r w:rsidRPr="00F27E8A">
        <w:rPr>
          <w:color w:val="FF0000"/>
        </w:rPr>
        <w:t>-</w:t>
      </w:r>
      <w:r w:rsidRPr="00F27E8A">
        <w:rPr>
          <w:color w:val="FF0000"/>
        </w:rPr>
        <w:tab/>
        <w:t xml:space="preserve">luchtweerstand van het </w:t>
      </w:r>
      <w:proofErr w:type="spellStart"/>
      <w:r w:rsidRPr="00F27E8A">
        <w:rPr>
          <w:color w:val="FF0000"/>
        </w:rPr>
        <w:t>luchtwassysteem</w:t>
      </w:r>
      <w:proofErr w:type="spellEnd"/>
      <w:r w:rsidRPr="00F27E8A">
        <w:rPr>
          <w:color w:val="FF0000"/>
        </w:rPr>
        <w:t xml:space="preserve"> (filter(s)) / </w:t>
      </w:r>
      <w:proofErr w:type="spellStart"/>
      <w:r w:rsidRPr="00F27E8A">
        <w:rPr>
          <w:color w:val="FF0000"/>
        </w:rPr>
        <w:t>drukval</w:t>
      </w:r>
      <w:proofErr w:type="spellEnd"/>
      <w:r w:rsidRPr="00F27E8A">
        <w:rPr>
          <w:color w:val="FF0000"/>
        </w:rPr>
        <w:t xml:space="preserve"> in Pa&gt;</w:t>
      </w:r>
    </w:p>
    <w:p w:rsidR="00162873" w:rsidRPr="00F27E8A" w:rsidRDefault="00162873" w:rsidP="00162873">
      <w:pPr>
        <w:tabs>
          <w:tab w:val="left" w:pos="284"/>
        </w:tabs>
        <w:ind w:left="284" w:hanging="284"/>
        <w:rPr>
          <w:color w:val="0000FF"/>
        </w:rPr>
      </w:pPr>
      <w:r w:rsidRPr="00F27E8A">
        <w:rPr>
          <w:color w:val="0000FF"/>
        </w:rPr>
        <w:t>Toelichting:</w:t>
      </w:r>
    </w:p>
    <w:p w:rsidR="00162873" w:rsidRPr="00F27E8A" w:rsidRDefault="00162873" w:rsidP="00162873">
      <w:pPr>
        <w:tabs>
          <w:tab w:val="left" w:pos="284"/>
        </w:tabs>
        <w:rPr>
          <w:color w:val="0000FF"/>
        </w:rPr>
      </w:pPr>
      <w:r w:rsidRPr="00F27E8A">
        <w:rPr>
          <w:color w:val="0000FF"/>
        </w:rPr>
        <w:t xml:space="preserve">Indien (een deel van) deze specifieke gegevens beschikbaar zijn in een ander document, bijvoorbeeld het dimensioneringsplan, dan kan hiernaar worden verwezen. Het wordt aanbevolen om deze gegevens als bijlage toe te voegen aan de opleveringsverklaring. </w:t>
      </w:r>
    </w:p>
    <w:p w:rsidR="00162873" w:rsidRPr="00F27E8A" w:rsidRDefault="00162873" w:rsidP="00162873">
      <w:pPr>
        <w:rPr>
          <w:color w:val="FF0000"/>
        </w:rPr>
      </w:pPr>
      <w:r w:rsidRPr="00F27E8A">
        <w:rPr>
          <w:color w:val="FF0000"/>
        </w:rPr>
        <w:t>&lt;toegevoegde bijlagen&gt;</w:t>
      </w:r>
    </w:p>
    <w:p w:rsidR="00162873" w:rsidRPr="00F27E8A" w:rsidRDefault="00162873" w:rsidP="00162873"/>
    <w:p w:rsidR="00162873" w:rsidRPr="00F27E8A" w:rsidRDefault="00162873" w:rsidP="00162873">
      <w:r w:rsidRPr="00F27E8A">
        <w:t>Ondertekening:</w:t>
      </w:r>
    </w:p>
    <w:p w:rsidR="00162873" w:rsidRPr="00F27E8A" w:rsidRDefault="00162873" w:rsidP="00162873">
      <w:pPr>
        <w:tabs>
          <w:tab w:val="left" w:pos="2700"/>
        </w:tabs>
        <w:rPr>
          <w:color w:val="FF0000"/>
        </w:rPr>
      </w:pPr>
      <w:r w:rsidRPr="00F27E8A">
        <w:rPr>
          <w:color w:val="FF0000"/>
        </w:rPr>
        <w:t>&lt;plaats&gt;, &lt;datum&gt;</w:t>
      </w:r>
      <w:r w:rsidRPr="00F27E8A">
        <w:rPr>
          <w:color w:val="FF0000"/>
        </w:rPr>
        <w:tab/>
        <w:t>&lt;firmastempel&gt;</w:t>
      </w:r>
    </w:p>
    <w:p w:rsidR="00162873" w:rsidRPr="00F27E8A" w:rsidRDefault="00162873" w:rsidP="00162873"/>
    <w:p w:rsidR="00162873" w:rsidRPr="00F27E8A" w:rsidRDefault="00162873" w:rsidP="00162873">
      <w:pPr>
        <w:rPr>
          <w:color w:val="FF0000"/>
        </w:rPr>
      </w:pPr>
      <w:r w:rsidRPr="00F27E8A">
        <w:rPr>
          <w:color w:val="FF0000"/>
        </w:rPr>
        <w:t>&lt;handtekening&gt;</w:t>
      </w:r>
    </w:p>
    <w:p w:rsidR="00162873" w:rsidRPr="00F27E8A" w:rsidRDefault="00162873" w:rsidP="00162873">
      <w:pPr>
        <w:rPr>
          <w:color w:val="FF0000"/>
        </w:rPr>
      </w:pPr>
    </w:p>
    <w:p w:rsidR="00162873" w:rsidRPr="00F27E8A" w:rsidRDefault="00162873" w:rsidP="00162873">
      <w:pPr>
        <w:rPr>
          <w:color w:val="FF0000"/>
        </w:rPr>
      </w:pPr>
      <w:r w:rsidRPr="00F27E8A">
        <w:rPr>
          <w:color w:val="FF0000"/>
        </w:rPr>
        <w:t>&lt;naam&gt;</w:t>
      </w:r>
    </w:p>
    <w:bookmarkEnd w:id="1"/>
    <w:p w:rsidR="00162873" w:rsidRPr="00F27E8A" w:rsidRDefault="00162873" w:rsidP="00162873">
      <w:pPr>
        <w:pStyle w:val="Kop1"/>
      </w:pPr>
    </w:p>
    <w:p w:rsidR="00162873" w:rsidRPr="00F27E8A" w:rsidRDefault="00162873" w:rsidP="00162873">
      <w:pPr>
        <w:rPr>
          <w:u w:val="single"/>
        </w:rPr>
      </w:pPr>
      <w:r w:rsidRPr="00F27E8A">
        <w:br w:type="page"/>
      </w:r>
      <w:r w:rsidRPr="00F27E8A">
        <w:rPr>
          <w:u w:val="single"/>
        </w:rPr>
        <w:lastRenderedPageBreak/>
        <w:t xml:space="preserve">Toelichting bij het model van de opleveringsverklaring voor het </w:t>
      </w:r>
      <w:proofErr w:type="spellStart"/>
      <w:r w:rsidRPr="00F27E8A">
        <w:rPr>
          <w:u w:val="single"/>
        </w:rPr>
        <w:t>luchtwassysteem</w:t>
      </w:r>
      <w:proofErr w:type="spellEnd"/>
      <w:r w:rsidRPr="00F27E8A">
        <w:rPr>
          <w:u w:val="single"/>
        </w:rPr>
        <w:t xml:space="preserve">: </w:t>
      </w:r>
    </w:p>
    <w:p w:rsidR="00162873" w:rsidRPr="00F27E8A" w:rsidRDefault="00162873" w:rsidP="00162873">
      <w:r w:rsidRPr="00F27E8A">
        <w:t xml:space="preserve">Na het plaatsen / installeren / in gebruik stellen van een </w:t>
      </w:r>
      <w:proofErr w:type="spellStart"/>
      <w:r w:rsidRPr="00F27E8A">
        <w:t>luchtwassysteem</w:t>
      </w:r>
      <w:proofErr w:type="spellEnd"/>
      <w:r w:rsidRPr="00F27E8A">
        <w:t xml:space="preserve"> moet de leverancier van dit systeem een verklaring overhandigen aan de </w:t>
      </w:r>
      <w:proofErr w:type="spellStart"/>
      <w:r w:rsidRPr="00F27E8A">
        <w:t>inrichtinghouder</w:t>
      </w:r>
      <w:proofErr w:type="spellEnd"/>
      <w:r w:rsidRPr="00F27E8A">
        <w:t xml:space="preserve"> (veehouder). Deze verklaring is de opleveringsverklaring en bevat belangrijke gegevens over de kenmerken van het betreffende </w:t>
      </w:r>
      <w:proofErr w:type="spellStart"/>
      <w:r w:rsidRPr="00F27E8A">
        <w:t>luchtwassysteem</w:t>
      </w:r>
      <w:proofErr w:type="spellEnd"/>
      <w:r w:rsidRPr="00F27E8A">
        <w:t xml:space="preserve">. Deze gegevens zijn weer nodig voor de controle van dit </w:t>
      </w:r>
      <w:proofErr w:type="spellStart"/>
      <w:r w:rsidRPr="00F27E8A">
        <w:t>luchtwassysteem</w:t>
      </w:r>
      <w:proofErr w:type="spellEnd"/>
      <w:r w:rsidRPr="00F27E8A">
        <w:t>, zoals de controle door of namens het bevoegde gezag in het kader van de omgevingsvergunning / het Activiteitenbesluit. Maar de gegevens in het certificaat zijn ook relevant voor de controle door de gebruiker en de leverancier.</w:t>
      </w:r>
    </w:p>
    <w:p w:rsidR="00241548" w:rsidRPr="00241548" w:rsidRDefault="00162873" w:rsidP="00162873">
      <w:r w:rsidRPr="00F27E8A">
        <w:t xml:space="preserve">In deze model opleveringsverklaring zijn de parameters opgenomen die moeten worden opgenomen in de opleveringsverklaring. Bij toepassing van meerdere </w:t>
      </w:r>
      <w:proofErr w:type="spellStart"/>
      <w:r w:rsidRPr="00F27E8A">
        <w:t>waspakketten</w:t>
      </w:r>
      <w:proofErr w:type="spellEnd"/>
      <w:r w:rsidRPr="00F27E8A">
        <w:t xml:space="preserve"> (filters) in één </w:t>
      </w:r>
      <w:proofErr w:type="spellStart"/>
      <w:r w:rsidRPr="00F27E8A">
        <w:t>luchtwassysteem</w:t>
      </w:r>
      <w:proofErr w:type="spellEnd"/>
      <w:r w:rsidRPr="00F27E8A">
        <w:t xml:space="preserve"> zijn voor een aantal parameters de gegevens per </w:t>
      </w:r>
      <w:proofErr w:type="spellStart"/>
      <w:r w:rsidRPr="00F27E8A">
        <w:t>waspakket</w:t>
      </w:r>
      <w:proofErr w:type="spellEnd"/>
      <w:r w:rsidRPr="00F27E8A">
        <w:t xml:space="preserve"> nodig. Meer informatie is te vinden in de tekst van het technisch informatiedocument over </w:t>
      </w:r>
      <w:proofErr w:type="spellStart"/>
      <w:r w:rsidRPr="00F27E8A">
        <w:t>luchtwassystemen</w:t>
      </w:r>
      <w:proofErr w:type="spellEnd"/>
      <w:r w:rsidRPr="00F27E8A">
        <w:t xml:space="preserve">. Overigens zijn niet in alle gevallen gegevens van alle parameters nodig, dit is onder andere afhankelijk van het type </w:t>
      </w:r>
      <w:proofErr w:type="spellStart"/>
      <w:r w:rsidRPr="00F27E8A">
        <w:t>luchtwassysteem</w:t>
      </w:r>
      <w:proofErr w:type="spellEnd"/>
      <w:r w:rsidRPr="00F27E8A">
        <w:t>.</w:t>
      </w:r>
      <w:bookmarkStart w:id="2" w:name="_GoBack"/>
      <w:bookmarkEnd w:id="2"/>
    </w:p>
    <w:sectPr w:rsidR="00241548" w:rsidRPr="00241548" w:rsidSect="0073653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73" w:rsidRDefault="00162873" w:rsidP="0088501B">
      <w:r>
        <w:separator/>
      </w:r>
    </w:p>
  </w:endnote>
  <w:endnote w:type="continuationSeparator" w:id="0">
    <w:p w:rsidR="00162873" w:rsidRDefault="00162873"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73" w:rsidRDefault="00162873" w:rsidP="0088501B">
      <w:r>
        <w:separator/>
      </w:r>
    </w:p>
  </w:footnote>
  <w:footnote w:type="continuationSeparator" w:id="0">
    <w:p w:rsidR="00162873" w:rsidRDefault="00162873" w:rsidP="0088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2D54C6C"/>
    <w:multiLevelType w:val="multilevel"/>
    <w:tmpl w:val="06962652"/>
    <w:numStyleLink w:val="Lijststijl"/>
  </w:abstractNum>
  <w:abstractNum w:abstractNumId="4">
    <w:nsid w:val="04AF55C7"/>
    <w:multiLevelType w:val="multilevel"/>
    <w:tmpl w:val="06962652"/>
    <w:numStyleLink w:val="Lijststijl"/>
  </w:abstractNum>
  <w:abstractNum w:abstractNumId="5">
    <w:nsid w:val="063964C2"/>
    <w:multiLevelType w:val="multilevel"/>
    <w:tmpl w:val="06962652"/>
    <w:numStyleLink w:val="Lijststijl"/>
  </w:abstractNum>
  <w:abstractNum w:abstractNumId="6">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483BD7"/>
    <w:multiLevelType w:val="multilevel"/>
    <w:tmpl w:val="06962652"/>
    <w:numStyleLink w:val="Lijststijl"/>
  </w:abstractNum>
  <w:abstractNum w:abstractNumId="8">
    <w:nsid w:val="0A9D5DE4"/>
    <w:multiLevelType w:val="multilevel"/>
    <w:tmpl w:val="06962652"/>
    <w:numStyleLink w:val="Lijststijl"/>
  </w:abstractNum>
  <w:abstractNum w:abstractNumId="9">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nsid w:val="1895513E"/>
    <w:multiLevelType w:val="multilevel"/>
    <w:tmpl w:val="06962652"/>
    <w:numStyleLink w:val="Lijststijl"/>
  </w:abstractNum>
  <w:abstractNum w:abstractNumId="13">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F82458"/>
    <w:multiLevelType w:val="multilevel"/>
    <w:tmpl w:val="6A8E5BD4"/>
    <w:numStyleLink w:val="Stijl2"/>
  </w:abstractNum>
  <w:abstractNum w:abstractNumId="15">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6">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nsid w:val="31CB79D8"/>
    <w:multiLevelType w:val="multilevel"/>
    <w:tmpl w:val="06962652"/>
    <w:numStyleLink w:val="Lijststijl"/>
  </w:abstractNum>
  <w:abstractNum w:abstractNumId="18">
    <w:nsid w:val="31E853D2"/>
    <w:multiLevelType w:val="multilevel"/>
    <w:tmpl w:val="06962652"/>
    <w:numStyleLink w:val="Lijststijl"/>
  </w:abstractNum>
  <w:abstractNum w:abstractNumId="19">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A6389A"/>
    <w:multiLevelType w:val="multilevel"/>
    <w:tmpl w:val="6A8E5BD4"/>
    <w:numStyleLink w:val="Stijl2"/>
  </w:abstractNum>
  <w:abstractNum w:abstractNumId="21">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7DB631B"/>
    <w:multiLevelType w:val="multilevel"/>
    <w:tmpl w:val="06962652"/>
    <w:numStyleLink w:val="Lijststijl"/>
  </w:abstractNum>
  <w:abstractNum w:abstractNumId="23">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5">
    <w:nsid w:val="5CAF5D0D"/>
    <w:multiLevelType w:val="multilevel"/>
    <w:tmpl w:val="06962652"/>
    <w:numStyleLink w:val="Lijststijl"/>
  </w:abstractNum>
  <w:abstractNum w:abstractNumId="26">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9050C84"/>
    <w:multiLevelType w:val="multilevel"/>
    <w:tmpl w:val="06962652"/>
    <w:numStyleLink w:val="Lijststijl"/>
  </w:abstractNum>
  <w:num w:numId="1">
    <w:abstractNumId w:val="9"/>
  </w:num>
  <w:num w:numId="2">
    <w:abstractNumId w:val="11"/>
  </w:num>
  <w:num w:numId="3">
    <w:abstractNumId w:val="25"/>
  </w:num>
  <w:num w:numId="4">
    <w:abstractNumId w:val="10"/>
  </w:num>
  <w:num w:numId="5">
    <w:abstractNumId w:val="14"/>
  </w:num>
  <w:num w:numId="6">
    <w:abstractNumId w:val="17"/>
  </w:num>
  <w:num w:numId="7">
    <w:abstractNumId w:val="2"/>
  </w:num>
  <w:num w:numId="8">
    <w:abstractNumId w:val="1"/>
  </w:num>
  <w:num w:numId="9">
    <w:abstractNumId w:val="0"/>
  </w:num>
  <w:num w:numId="10">
    <w:abstractNumId w:val="7"/>
  </w:num>
  <w:num w:numId="11">
    <w:abstractNumId w:val="5"/>
  </w:num>
  <w:num w:numId="12">
    <w:abstractNumId w:val="5"/>
  </w:num>
  <w:num w:numId="13">
    <w:abstractNumId w:val="26"/>
  </w:num>
  <w:num w:numId="14">
    <w:abstractNumId w:val="3"/>
  </w:num>
  <w:num w:numId="15">
    <w:abstractNumId w:val="15"/>
  </w:num>
  <w:num w:numId="16">
    <w:abstractNumId w:val="21"/>
  </w:num>
  <w:num w:numId="17">
    <w:abstractNumId w:val="8"/>
  </w:num>
  <w:num w:numId="18">
    <w:abstractNumId w:val="18"/>
  </w:num>
  <w:num w:numId="19">
    <w:abstractNumId w:val="27"/>
  </w:num>
  <w:num w:numId="20">
    <w:abstractNumId w:val="12"/>
  </w:num>
  <w:num w:numId="21">
    <w:abstractNumId w:val="20"/>
  </w:num>
  <w:num w:numId="22">
    <w:abstractNumId w:val="22"/>
  </w:num>
  <w:num w:numId="23">
    <w:abstractNumId w:val="16"/>
  </w:num>
  <w:num w:numId="24">
    <w:abstractNumId w:val="24"/>
  </w:num>
  <w:num w:numId="25">
    <w:abstractNumId w:val="23"/>
  </w:num>
  <w:num w:numId="26">
    <w:abstractNumId w:val="6"/>
  </w:num>
  <w:num w:numId="27">
    <w:abstractNumId w:val="13"/>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73"/>
    <w:rsid w:val="000E1F3B"/>
    <w:rsid w:val="00162873"/>
    <w:rsid w:val="001D6F03"/>
    <w:rsid w:val="00241548"/>
    <w:rsid w:val="002A1207"/>
    <w:rsid w:val="002A6578"/>
    <w:rsid w:val="002B1092"/>
    <w:rsid w:val="002E0FD2"/>
    <w:rsid w:val="0038549E"/>
    <w:rsid w:val="003C4BF2"/>
    <w:rsid w:val="0040142D"/>
    <w:rsid w:val="0040571B"/>
    <w:rsid w:val="00450447"/>
    <w:rsid w:val="004B0EA1"/>
    <w:rsid w:val="004D766D"/>
    <w:rsid w:val="005A4FBE"/>
    <w:rsid w:val="005D2CF1"/>
    <w:rsid w:val="005E046F"/>
    <w:rsid w:val="006006F5"/>
    <w:rsid w:val="006D2E66"/>
    <w:rsid w:val="006F42D7"/>
    <w:rsid w:val="0073653F"/>
    <w:rsid w:val="007F4AEA"/>
    <w:rsid w:val="0088501B"/>
    <w:rsid w:val="008E3581"/>
    <w:rsid w:val="00905289"/>
    <w:rsid w:val="009C5CF5"/>
    <w:rsid w:val="00A32591"/>
    <w:rsid w:val="00A77ABF"/>
    <w:rsid w:val="00A863E9"/>
    <w:rsid w:val="00B022C4"/>
    <w:rsid w:val="00B559E9"/>
    <w:rsid w:val="00B72222"/>
    <w:rsid w:val="00B80650"/>
    <w:rsid w:val="00C36FAA"/>
    <w:rsid w:val="00CA55CC"/>
    <w:rsid w:val="00DA3555"/>
    <w:rsid w:val="00ED7AB9"/>
    <w:rsid w:val="00EE5BBE"/>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162873"/>
    <w:rPr>
      <w:rFonts w:ascii="Arial" w:eastAsia="MS Mincho" w:hAnsi="Arial" w:cs="Times New Roman"/>
      <w:sz w:val="20"/>
      <w:szCs w:val="24"/>
      <w:lang w:eastAsia="nl-NL"/>
    </w:rPr>
  </w:style>
  <w:style w:type="paragraph" w:styleId="Kop1">
    <w:name w:val="heading 1"/>
    <w:basedOn w:val="Standaard"/>
    <w:next w:val="Standaard"/>
    <w:link w:val="Kop1Char"/>
    <w:qFormat/>
    <w:rsid w:val="00B022C4"/>
    <w:pPr>
      <w:keepNext/>
      <w:keepLines/>
      <w:outlineLvl w:val="0"/>
    </w:pPr>
    <w:rPr>
      <w:rFonts w:ascii="Verdana" w:eastAsiaTheme="majorEastAsia" w:hAnsi="Verdana" w:cstheme="majorBidi"/>
      <w:bCs/>
      <w:sz w:val="24"/>
      <w:szCs w:val="28"/>
      <w:lang w:eastAsia="en-US"/>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 w:val="18"/>
      <w:szCs w:val="26"/>
      <w:lang w:eastAsia="en-US"/>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sz w:val="18"/>
      <w:szCs w:val="18"/>
      <w:lang w:eastAsia="en-US"/>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sz w:val="18"/>
      <w:szCs w:val="18"/>
      <w:lang w:eastAsia="en-U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asciiTheme="minorHAnsi" w:eastAsiaTheme="majorEastAsia" w:hAnsiTheme="minorHAnsi" w:cstheme="majorBidi"/>
      <w:spacing w:val="5"/>
      <w:kern w:val="28"/>
      <w:sz w:val="52"/>
      <w:szCs w:val="52"/>
      <w:lang w:eastAsia="en-US"/>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rFonts w:asciiTheme="minorHAnsi" w:eastAsiaTheme="minorHAnsi" w:hAnsiTheme="minorHAnsi" w:cstheme="minorBidi"/>
      <w:sz w:val="13"/>
      <w:szCs w:val="18"/>
      <w:lang w:eastAsia="en-US"/>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rFonts w:asciiTheme="minorHAnsi" w:eastAsiaTheme="minorHAnsi" w:hAnsiTheme="minorHAnsi" w:cstheme="minorBidi"/>
      <w:sz w:val="13"/>
      <w:szCs w:val="18"/>
      <w:lang w:eastAsia="en-US"/>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lang w:eastAsia="en-US"/>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rFonts w:asciiTheme="minorHAnsi" w:eastAsiaTheme="minorHAnsi" w:hAnsiTheme="minorHAnsi" w:cstheme="minorBidi"/>
      <w:i/>
      <w:iCs/>
      <w:color w:val="4F81BD" w:themeColor="text1"/>
      <w:sz w:val="18"/>
      <w:szCs w:val="18"/>
      <w:lang w:eastAsia="en-US"/>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rFonts w:asciiTheme="minorHAnsi" w:eastAsiaTheme="minorHAnsi" w:hAnsiTheme="minorHAnsi" w:cstheme="minorBidi"/>
      <w:b/>
      <w:bCs/>
      <w:i/>
      <w:iCs/>
      <w:color w:val="F9E11E" w:themeColor="accent1"/>
      <w:sz w:val="18"/>
      <w:szCs w:val="18"/>
      <w:lang w:eastAsia="en-US"/>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rPr>
      <w:rFonts w:asciiTheme="minorHAnsi" w:eastAsiaTheme="minorHAnsi" w:hAnsiTheme="minorHAnsi" w:cstheme="min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162873"/>
    <w:rPr>
      <w:rFonts w:ascii="Arial" w:eastAsia="MS Mincho" w:hAnsi="Arial" w:cs="Times New Roman"/>
      <w:sz w:val="20"/>
      <w:szCs w:val="24"/>
      <w:lang w:eastAsia="nl-NL"/>
    </w:rPr>
  </w:style>
  <w:style w:type="paragraph" w:styleId="Kop1">
    <w:name w:val="heading 1"/>
    <w:basedOn w:val="Standaard"/>
    <w:next w:val="Standaard"/>
    <w:link w:val="Kop1Char"/>
    <w:qFormat/>
    <w:rsid w:val="00B022C4"/>
    <w:pPr>
      <w:keepNext/>
      <w:keepLines/>
      <w:outlineLvl w:val="0"/>
    </w:pPr>
    <w:rPr>
      <w:rFonts w:ascii="Verdana" w:eastAsiaTheme="majorEastAsia" w:hAnsi="Verdana" w:cstheme="majorBidi"/>
      <w:bCs/>
      <w:sz w:val="24"/>
      <w:szCs w:val="28"/>
      <w:lang w:eastAsia="en-US"/>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 w:val="18"/>
      <w:szCs w:val="26"/>
      <w:lang w:eastAsia="en-US"/>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sz w:val="18"/>
      <w:szCs w:val="18"/>
      <w:lang w:eastAsia="en-US"/>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sz w:val="18"/>
      <w:szCs w:val="18"/>
      <w:lang w:eastAsia="en-U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asciiTheme="minorHAnsi" w:eastAsiaTheme="majorEastAsia" w:hAnsiTheme="minorHAnsi" w:cstheme="majorBidi"/>
      <w:spacing w:val="5"/>
      <w:kern w:val="28"/>
      <w:sz w:val="52"/>
      <w:szCs w:val="52"/>
      <w:lang w:eastAsia="en-US"/>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rFonts w:asciiTheme="minorHAnsi" w:eastAsiaTheme="minorHAnsi" w:hAnsiTheme="minorHAnsi" w:cstheme="minorBidi"/>
      <w:sz w:val="13"/>
      <w:szCs w:val="18"/>
      <w:lang w:eastAsia="en-US"/>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rFonts w:asciiTheme="minorHAnsi" w:eastAsiaTheme="minorHAnsi" w:hAnsiTheme="minorHAnsi" w:cstheme="minorBidi"/>
      <w:sz w:val="13"/>
      <w:szCs w:val="18"/>
      <w:lang w:eastAsia="en-US"/>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lang w:eastAsia="en-US"/>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rFonts w:asciiTheme="minorHAnsi" w:eastAsiaTheme="minorHAnsi" w:hAnsiTheme="minorHAnsi" w:cstheme="minorBidi"/>
      <w:i/>
      <w:iCs/>
      <w:color w:val="4F81BD" w:themeColor="text1"/>
      <w:sz w:val="18"/>
      <w:szCs w:val="18"/>
      <w:lang w:eastAsia="en-US"/>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rFonts w:asciiTheme="minorHAnsi" w:eastAsiaTheme="minorHAnsi" w:hAnsiTheme="minorHAnsi" w:cstheme="minorBidi"/>
      <w:b/>
      <w:bCs/>
      <w:i/>
      <w:iCs/>
      <w:color w:val="F9E11E" w:themeColor="accent1"/>
      <w:sz w:val="18"/>
      <w:szCs w:val="18"/>
      <w:lang w:eastAsia="en-US"/>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rPr>
      <w:rFonts w:asciiTheme="minorHAnsi" w:eastAsiaTheme="minorHAnsi"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B808-05AD-4CD3-9E26-70E1563A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 Frences van der (WVL)</dc:creator>
  <cp:lastModifiedBy>Ven, Frences van der (WVL)</cp:lastModifiedBy>
  <cp:revision>1</cp:revision>
  <dcterms:created xsi:type="dcterms:W3CDTF">2018-10-29T14:18:00Z</dcterms:created>
  <dcterms:modified xsi:type="dcterms:W3CDTF">2018-10-29T14:19:00Z</dcterms:modified>
</cp:coreProperties>
</file>